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46D49" w14:textId="2F6A5AF6" w:rsidR="005F0208" w:rsidRDefault="00AD6A14" w:rsidP="00A1086F">
      <w:pPr>
        <w:spacing w:line="276" w:lineRule="auto"/>
        <w:jc w:val="both"/>
        <w:rPr>
          <w:rFonts w:ascii="Georgia" w:hAnsi="Georgia"/>
          <w:b/>
          <w:bCs/>
          <w:color w:val="222222"/>
        </w:rPr>
      </w:pPr>
      <w:r w:rsidRPr="00B50FFA">
        <w:rPr>
          <w:rFonts w:ascii="Georgia" w:hAnsi="Georgia"/>
          <w:b/>
          <w:bCs/>
          <w:color w:val="222222"/>
        </w:rPr>
        <w:t>Comunicato stampa</w:t>
      </w:r>
    </w:p>
    <w:p w14:paraId="0502AE28" w14:textId="77777777" w:rsidR="00D00EFE" w:rsidRDefault="00D00EFE" w:rsidP="00D00EFE">
      <w:pPr>
        <w:spacing w:before="135" w:after="210"/>
        <w:rPr>
          <w:rFonts w:ascii="Georgia" w:hAnsi="Georgia" w:cs="Arial"/>
          <w:b/>
          <w:bCs/>
        </w:rPr>
      </w:pPr>
    </w:p>
    <w:p w14:paraId="1183029D" w14:textId="5C5A5847" w:rsidR="00D00EFE" w:rsidRDefault="00D00EFE" w:rsidP="00D00EFE">
      <w:pPr>
        <w:spacing w:before="135" w:after="210"/>
        <w:rPr>
          <w:rFonts w:ascii="Georgia" w:hAnsi="Georgia" w:cs="Arial"/>
          <w:b/>
          <w:bCs/>
        </w:rPr>
      </w:pPr>
      <w:r>
        <w:rPr>
          <w:rFonts w:ascii="Georgia" w:hAnsi="Georgia" w:cs="Arial"/>
          <w:b/>
          <w:bCs/>
        </w:rPr>
        <w:t>TENNIS TROPHY FITP KINDER JOY OF MOVING E “RACCHETTE IN CLASSE”: IL TENNIS E GLI ALTRI SPORT DI RACCHETTA VOLANO SULLE ALI DELL’ENTUSIASMO DELLE NUOVE GENERAZIONI</w:t>
      </w:r>
    </w:p>
    <w:p w14:paraId="575820A5" w14:textId="7BF86588" w:rsidR="00B0727B" w:rsidRPr="00B0727B" w:rsidRDefault="00B0727B" w:rsidP="00D00EFE">
      <w:pPr>
        <w:spacing w:before="135" w:after="210"/>
        <w:rPr>
          <w:rFonts w:ascii="Georgia" w:hAnsi="Georgia" w:cs="Arial"/>
          <w:b/>
          <w:bCs/>
          <w:i/>
          <w:iCs/>
        </w:rPr>
      </w:pPr>
      <w:r w:rsidRPr="00B0727B">
        <w:rPr>
          <w:rFonts w:ascii="Georgia" w:hAnsi="Georgia" w:cs="Arial"/>
          <w:b/>
          <w:bCs/>
          <w:i/>
          <w:iCs/>
        </w:rPr>
        <w:t>Dal 26 luglio al 3 agosto si disputa il ventesimo Master finale, mentre è al via la dodicesima edizione del progetto che coinvolge le scuole italiane</w:t>
      </w:r>
    </w:p>
    <w:p w14:paraId="769C281C" w14:textId="77777777" w:rsidR="00E71499" w:rsidRPr="00E71499" w:rsidRDefault="00E71499" w:rsidP="00E71499">
      <w:pPr>
        <w:jc w:val="both"/>
        <w:rPr>
          <w:rFonts w:asciiTheme="majorHAnsi" w:hAnsiTheme="majorHAnsi" w:cstheme="majorHAnsi"/>
          <w:color w:val="1D2228"/>
        </w:rPr>
      </w:pPr>
      <w:r w:rsidRPr="00E71499">
        <w:rPr>
          <w:rFonts w:asciiTheme="majorHAnsi" w:hAnsiTheme="majorHAnsi" w:cstheme="majorHAnsi"/>
          <w:color w:val="1D2228"/>
        </w:rPr>
        <w:t>In un’epoca d’oro per il tennis italiano, capace di raggiungere traguardi impensabili fino a pochi anni fa e di catturare l’immaginario collettivo, la Federazione Italiana Tennis e Padel (FITP) e i suoi partner rilanciano con ancora più convinzione il proprio impegno verso le giovani generazioni. L’obiettivo non è formare nuovi campioni a ogni costo, ma permettere a un numero sempre maggiore di bambini e bambine di scoprire la bellezza del tennis, offrendo loro occasioni di crescita atletica, personale e relazionale. Perché ogni talento possa trovare terreno fertile per esprimersi, ma soprattutto perché tutti possano beneficiare della gioia del movimento.</w:t>
      </w:r>
    </w:p>
    <w:p w14:paraId="5FBBA7B7" w14:textId="77777777" w:rsidR="00E71499" w:rsidRPr="00E71499" w:rsidRDefault="00E71499" w:rsidP="00E71499">
      <w:pPr>
        <w:jc w:val="both"/>
        <w:rPr>
          <w:rFonts w:asciiTheme="majorHAnsi" w:hAnsiTheme="majorHAnsi" w:cstheme="majorHAnsi"/>
          <w:color w:val="1D2228"/>
        </w:rPr>
      </w:pPr>
      <w:r w:rsidRPr="00E71499">
        <w:rPr>
          <w:rFonts w:asciiTheme="majorHAnsi" w:hAnsiTheme="majorHAnsi" w:cstheme="majorHAnsi"/>
          <w:color w:val="1D2228"/>
        </w:rPr>
        <w:t xml:space="preserve">Nasce da questa visione il progetto </w:t>
      </w:r>
      <w:r w:rsidRPr="00E71499">
        <w:rPr>
          <w:rFonts w:asciiTheme="majorHAnsi" w:hAnsiTheme="majorHAnsi" w:cstheme="majorHAnsi"/>
          <w:b/>
          <w:bCs/>
          <w:color w:val="1D2228"/>
        </w:rPr>
        <w:t xml:space="preserve">Kinder Joy of </w:t>
      </w:r>
      <w:proofErr w:type="spellStart"/>
      <w:r w:rsidRPr="00E71499">
        <w:rPr>
          <w:rFonts w:asciiTheme="majorHAnsi" w:hAnsiTheme="majorHAnsi" w:cstheme="majorHAnsi"/>
          <w:b/>
          <w:bCs/>
          <w:color w:val="1D2228"/>
        </w:rPr>
        <w:t>Moving</w:t>
      </w:r>
      <w:proofErr w:type="spellEnd"/>
      <w:r w:rsidRPr="00E71499">
        <w:rPr>
          <w:rFonts w:asciiTheme="majorHAnsi" w:hAnsiTheme="majorHAnsi" w:cstheme="majorHAnsi"/>
          <w:color w:val="1D2228"/>
        </w:rPr>
        <w:t>, iniziativa internazionale di responsabilità sociale del Gruppo Ferrero, che da anni accompagna FITP in un percorso educativo e sportivo rivolto alle nuove generazioni.</w:t>
      </w:r>
    </w:p>
    <w:p w14:paraId="3D1E06E6" w14:textId="77777777" w:rsidR="00E71499" w:rsidRPr="00E71499" w:rsidRDefault="00E71499" w:rsidP="00E71499">
      <w:pPr>
        <w:jc w:val="both"/>
        <w:rPr>
          <w:rFonts w:asciiTheme="majorHAnsi" w:hAnsiTheme="majorHAnsi" w:cstheme="majorHAnsi"/>
          <w:color w:val="1D2228"/>
        </w:rPr>
      </w:pPr>
      <w:r w:rsidRPr="00E71499">
        <w:rPr>
          <w:rFonts w:asciiTheme="majorHAnsi" w:hAnsiTheme="majorHAnsi" w:cstheme="majorHAnsi"/>
          <w:color w:val="1D2228"/>
        </w:rPr>
        <w:t xml:space="preserve">Il progetto si fonda su un approccio scientificamente validato al movimento, sviluppato insieme all’Università di Roma “Foro Italico”, al CONI e al MIM del Piemonte, che mette al centro il bambino e la sua naturale predisposizione al gioco. L’obiettivo non è il risultato, ma il percorso di crescita, in cui sport, socialità, emozioni e regole si intrecciano per formare adulti migliori. Proprio con questa filosofia si portano avanti iniziative concrete e inclusive come il </w:t>
      </w:r>
      <w:r w:rsidRPr="00E71499">
        <w:rPr>
          <w:rFonts w:asciiTheme="majorHAnsi" w:hAnsiTheme="majorHAnsi" w:cstheme="majorHAnsi"/>
          <w:b/>
          <w:bCs/>
          <w:color w:val="1D2228"/>
        </w:rPr>
        <w:t xml:space="preserve">Tennis Trophy FITP Kinder Joy of </w:t>
      </w:r>
      <w:proofErr w:type="spellStart"/>
      <w:r w:rsidRPr="00E71499">
        <w:rPr>
          <w:rFonts w:asciiTheme="majorHAnsi" w:hAnsiTheme="majorHAnsi" w:cstheme="majorHAnsi"/>
          <w:b/>
          <w:bCs/>
          <w:color w:val="1D2228"/>
        </w:rPr>
        <w:t>Moving</w:t>
      </w:r>
      <w:proofErr w:type="spellEnd"/>
      <w:r w:rsidRPr="00E71499">
        <w:rPr>
          <w:rFonts w:asciiTheme="majorHAnsi" w:hAnsiTheme="majorHAnsi" w:cstheme="majorHAnsi"/>
          <w:color w:val="1D2228"/>
        </w:rPr>
        <w:t xml:space="preserve"> e </w:t>
      </w:r>
      <w:r w:rsidRPr="00E71499">
        <w:rPr>
          <w:rFonts w:asciiTheme="majorHAnsi" w:hAnsiTheme="majorHAnsi" w:cstheme="majorHAnsi"/>
          <w:b/>
          <w:bCs/>
          <w:color w:val="1D2228"/>
        </w:rPr>
        <w:t>Racchette in Classe</w:t>
      </w:r>
      <w:r w:rsidRPr="00E71499">
        <w:rPr>
          <w:rFonts w:asciiTheme="majorHAnsi" w:hAnsiTheme="majorHAnsi" w:cstheme="majorHAnsi"/>
          <w:color w:val="1D2228"/>
        </w:rPr>
        <w:t xml:space="preserve">, entrambe aperte anche ai giovani atleti con disabilità, grazie all’integrazione del </w:t>
      </w:r>
      <w:proofErr w:type="spellStart"/>
      <w:r w:rsidRPr="00D00EFE">
        <w:rPr>
          <w:rFonts w:asciiTheme="majorHAnsi" w:hAnsiTheme="majorHAnsi" w:cstheme="majorHAnsi"/>
          <w:color w:val="1D2228"/>
        </w:rPr>
        <w:t>wheelchair</w:t>
      </w:r>
      <w:proofErr w:type="spellEnd"/>
      <w:r w:rsidRPr="00D00EFE">
        <w:rPr>
          <w:rFonts w:asciiTheme="majorHAnsi" w:hAnsiTheme="majorHAnsi" w:cstheme="majorHAnsi"/>
          <w:color w:val="1D2228"/>
        </w:rPr>
        <w:t xml:space="preserve"> tennis.</w:t>
      </w:r>
    </w:p>
    <w:p w14:paraId="43FB8337" w14:textId="6C640D04" w:rsidR="00E71499" w:rsidRPr="00E71499" w:rsidRDefault="00E71499" w:rsidP="00E71499">
      <w:pPr>
        <w:jc w:val="both"/>
        <w:rPr>
          <w:rFonts w:asciiTheme="majorHAnsi" w:hAnsiTheme="majorHAnsi" w:cstheme="majorHAnsi"/>
          <w:color w:val="1D2228"/>
        </w:rPr>
      </w:pPr>
      <w:r w:rsidRPr="00E71499">
        <w:rPr>
          <w:rFonts w:asciiTheme="majorHAnsi" w:hAnsiTheme="majorHAnsi" w:cstheme="majorHAnsi"/>
          <w:b/>
          <w:bCs/>
          <w:color w:val="1D2228"/>
        </w:rPr>
        <w:t xml:space="preserve">Il Tennis Trophy FITP Kinder Joy of </w:t>
      </w:r>
      <w:proofErr w:type="spellStart"/>
      <w:r w:rsidRPr="00E71499">
        <w:rPr>
          <w:rFonts w:asciiTheme="majorHAnsi" w:hAnsiTheme="majorHAnsi" w:cstheme="majorHAnsi"/>
          <w:b/>
          <w:bCs/>
          <w:color w:val="1D2228"/>
        </w:rPr>
        <w:t>Moving</w:t>
      </w:r>
      <w:proofErr w:type="spellEnd"/>
      <w:r w:rsidRPr="00E71499">
        <w:rPr>
          <w:rFonts w:asciiTheme="majorHAnsi" w:hAnsiTheme="majorHAnsi" w:cstheme="majorHAnsi"/>
          <w:color w:val="1D2228"/>
        </w:rPr>
        <w:t xml:space="preserve">, che nel 2025 festeggia vent’anni, si conferma un appuntamento centrale per il movimento giovanile italiano, con </w:t>
      </w:r>
      <w:r w:rsidRPr="00E71499">
        <w:rPr>
          <w:rFonts w:asciiTheme="majorHAnsi" w:hAnsiTheme="majorHAnsi" w:cstheme="majorHAnsi"/>
          <w:b/>
          <w:bCs/>
          <w:color w:val="1D2228"/>
        </w:rPr>
        <w:t>112 tappe in 17 regioni</w:t>
      </w:r>
      <w:r w:rsidRPr="00E71499">
        <w:rPr>
          <w:rFonts w:asciiTheme="majorHAnsi" w:hAnsiTheme="majorHAnsi" w:cstheme="majorHAnsi"/>
          <w:color w:val="1D2228"/>
        </w:rPr>
        <w:t xml:space="preserve">, inclusi i centri estivi FITP, e un gran finale dal </w:t>
      </w:r>
      <w:r w:rsidRPr="00E71499">
        <w:rPr>
          <w:rFonts w:asciiTheme="majorHAnsi" w:hAnsiTheme="majorHAnsi" w:cstheme="majorHAnsi"/>
          <w:b/>
          <w:bCs/>
          <w:color w:val="1D2228"/>
        </w:rPr>
        <w:t>26 luglio al 3 agosto</w:t>
      </w:r>
      <w:r w:rsidRPr="00E71499">
        <w:rPr>
          <w:rFonts w:asciiTheme="majorHAnsi" w:hAnsiTheme="majorHAnsi" w:cstheme="majorHAnsi"/>
          <w:color w:val="1D2228"/>
        </w:rPr>
        <w:t xml:space="preserve"> tra </w:t>
      </w:r>
      <w:r w:rsidR="00D00EFE">
        <w:rPr>
          <w:rFonts w:asciiTheme="majorHAnsi" w:hAnsiTheme="majorHAnsi" w:cstheme="majorHAnsi"/>
          <w:color w:val="1D2228"/>
        </w:rPr>
        <w:t>i campi del</w:t>
      </w:r>
      <w:r w:rsidRPr="00E71499">
        <w:rPr>
          <w:rFonts w:asciiTheme="majorHAnsi" w:hAnsiTheme="majorHAnsi" w:cstheme="majorHAnsi"/>
          <w:color w:val="1D2228"/>
        </w:rPr>
        <w:t xml:space="preserve"> </w:t>
      </w:r>
      <w:r w:rsidRPr="00E71499">
        <w:rPr>
          <w:rFonts w:asciiTheme="majorHAnsi" w:hAnsiTheme="majorHAnsi" w:cstheme="majorHAnsi"/>
          <w:b/>
          <w:bCs/>
          <w:color w:val="1D2228"/>
        </w:rPr>
        <w:t>Foro Italico di Roma</w:t>
      </w:r>
      <w:r w:rsidRPr="00E71499">
        <w:rPr>
          <w:rFonts w:asciiTheme="majorHAnsi" w:hAnsiTheme="majorHAnsi" w:cstheme="majorHAnsi"/>
          <w:color w:val="1D2228"/>
        </w:rPr>
        <w:t xml:space="preserve"> e il</w:t>
      </w:r>
      <w:r w:rsidR="00D00EFE">
        <w:rPr>
          <w:rFonts w:asciiTheme="majorHAnsi" w:hAnsiTheme="majorHAnsi" w:cstheme="majorHAnsi"/>
          <w:color w:val="1D2228"/>
        </w:rPr>
        <w:t xml:space="preserve"> circolo del</w:t>
      </w:r>
      <w:r w:rsidRPr="00E71499">
        <w:rPr>
          <w:rFonts w:asciiTheme="majorHAnsi" w:hAnsiTheme="majorHAnsi" w:cstheme="majorHAnsi"/>
          <w:color w:val="1D2228"/>
        </w:rPr>
        <w:t xml:space="preserve"> </w:t>
      </w:r>
      <w:r w:rsidRPr="00E71499">
        <w:rPr>
          <w:rFonts w:asciiTheme="majorHAnsi" w:hAnsiTheme="majorHAnsi" w:cstheme="majorHAnsi"/>
          <w:b/>
          <w:bCs/>
          <w:color w:val="1D2228"/>
        </w:rPr>
        <w:t>Salaria Sporting Village</w:t>
      </w:r>
      <w:r w:rsidRPr="00E71499">
        <w:rPr>
          <w:rFonts w:asciiTheme="majorHAnsi" w:hAnsiTheme="majorHAnsi" w:cstheme="majorHAnsi"/>
          <w:color w:val="1D2228"/>
        </w:rPr>
        <w:t xml:space="preserve">. Un evento che abbina competizione, formazione e inclusione, con iniziative dedicate anche ai ragazzi in carrozzina grazie al </w:t>
      </w:r>
      <w:r w:rsidRPr="00E71499">
        <w:rPr>
          <w:rFonts w:asciiTheme="majorHAnsi" w:hAnsiTheme="majorHAnsi" w:cstheme="majorHAnsi"/>
          <w:b/>
          <w:bCs/>
          <w:color w:val="1D2228"/>
        </w:rPr>
        <w:t xml:space="preserve">Junior </w:t>
      </w:r>
      <w:proofErr w:type="spellStart"/>
      <w:r w:rsidRPr="00E71499">
        <w:rPr>
          <w:rFonts w:asciiTheme="majorHAnsi" w:hAnsiTheme="majorHAnsi" w:cstheme="majorHAnsi"/>
          <w:b/>
          <w:bCs/>
          <w:color w:val="1D2228"/>
        </w:rPr>
        <w:t>Wheelchair</w:t>
      </w:r>
      <w:proofErr w:type="spellEnd"/>
      <w:r w:rsidRPr="00E71499">
        <w:rPr>
          <w:rFonts w:asciiTheme="majorHAnsi" w:hAnsiTheme="majorHAnsi" w:cstheme="majorHAnsi"/>
          <w:b/>
          <w:bCs/>
          <w:color w:val="1D2228"/>
        </w:rPr>
        <w:t xml:space="preserve"> Tennis Trophy</w:t>
      </w:r>
      <w:r w:rsidRPr="00E71499">
        <w:rPr>
          <w:rFonts w:asciiTheme="majorHAnsi" w:hAnsiTheme="majorHAnsi" w:cstheme="majorHAnsi"/>
          <w:color w:val="1D2228"/>
        </w:rPr>
        <w:t>, giunto alla settima edizione consecutiva.</w:t>
      </w:r>
    </w:p>
    <w:p w14:paraId="22E5B0C5" w14:textId="77777777" w:rsidR="00E71499" w:rsidRPr="00E71499" w:rsidRDefault="00E71499" w:rsidP="00E71499">
      <w:pPr>
        <w:jc w:val="both"/>
        <w:rPr>
          <w:rFonts w:asciiTheme="majorHAnsi" w:hAnsiTheme="majorHAnsi" w:cstheme="majorHAnsi"/>
          <w:color w:val="1D2228"/>
        </w:rPr>
      </w:pPr>
      <w:r w:rsidRPr="00E71499">
        <w:rPr>
          <w:rFonts w:asciiTheme="majorHAnsi" w:hAnsiTheme="majorHAnsi" w:cstheme="majorHAnsi"/>
          <w:color w:val="1D2228"/>
        </w:rPr>
        <w:t xml:space="preserve">«Ogni edizione è speciale perché ci regala un duplice spettacolo – racconta </w:t>
      </w:r>
      <w:r w:rsidRPr="00E71499">
        <w:rPr>
          <w:rFonts w:asciiTheme="majorHAnsi" w:hAnsiTheme="majorHAnsi" w:cstheme="majorHAnsi"/>
          <w:b/>
          <w:bCs/>
          <w:color w:val="1D2228"/>
        </w:rPr>
        <w:t>Rita Grande</w:t>
      </w:r>
      <w:r w:rsidRPr="00E71499">
        <w:rPr>
          <w:rFonts w:asciiTheme="majorHAnsi" w:hAnsiTheme="majorHAnsi" w:cstheme="majorHAnsi"/>
          <w:color w:val="1D2228"/>
        </w:rPr>
        <w:t xml:space="preserve">, ex campionessa azzurra e organizzatrice dell’evento –: da un lato, rivediamo con piacere tanti volti noti, ragazzi che continuano il loro percorso dopo aver già partecipato; dall’altro, accogliamo chi si avvicina per la prima volta a questo sport. Il Tennis Trophy è un ambiente dove ognuno può mettersi alla prova, imparare, confrontarsi e divertirsi. In un momento storico in cui il tennis italiano gode di enorme visibilità, è bello vedere che i giovani prendono ispirazione dai </w:t>
      </w:r>
      <w:r w:rsidRPr="00E71499">
        <w:rPr>
          <w:rFonts w:asciiTheme="majorHAnsi" w:hAnsiTheme="majorHAnsi" w:cstheme="majorHAnsi"/>
          <w:color w:val="1D2228"/>
        </w:rPr>
        <w:lastRenderedPageBreak/>
        <w:t>campioni, ma è ancora più importante sapere che stanno imparando a vivere lo sport come un’occasione di crescita vera: fatta di valori, rispetto, relazioni e impegno».</w:t>
      </w:r>
    </w:p>
    <w:p w14:paraId="60BB3C99" w14:textId="189633D5" w:rsidR="00E71499" w:rsidRPr="00E71499" w:rsidRDefault="00E71499" w:rsidP="00B0727B">
      <w:pPr>
        <w:jc w:val="both"/>
        <w:rPr>
          <w:rFonts w:asciiTheme="majorHAnsi" w:hAnsiTheme="majorHAnsi" w:cstheme="majorHAnsi"/>
          <w:color w:val="1D2228"/>
        </w:rPr>
      </w:pPr>
      <w:r w:rsidRPr="00E71499">
        <w:rPr>
          <w:rFonts w:asciiTheme="majorHAnsi" w:hAnsiTheme="majorHAnsi" w:cstheme="majorHAnsi"/>
          <w:color w:val="1D2228"/>
        </w:rPr>
        <w:t xml:space="preserve">Anche </w:t>
      </w:r>
      <w:r w:rsidRPr="00E71499">
        <w:rPr>
          <w:rFonts w:asciiTheme="majorHAnsi" w:hAnsiTheme="majorHAnsi" w:cstheme="majorHAnsi"/>
          <w:b/>
          <w:bCs/>
          <w:color w:val="1D2228"/>
        </w:rPr>
        <w:t>Ferrero</w:t>
      </w:r>
      <w:r w:rsidRPr="00E71499">
        <w:rPr>
          <w:rFonts w:asciiTheme="majorHAnsi" w:hAnsiTheme="majorHAnsi" w:cstheme="majorHAnsi"/>
          <w:color w:val="1D2228"/>
        </w:rPr>
        <w:t xml:space="preserve">, attraverso Kinder Joy of </w:t>
      </w:r>
      <w:proofErr w:type="spellStart"/>
      <w:r w:rsidRPr="00E71499">
        <w:rPr>
          <w:rFonts w:asciiTheme="majorHAnsi" w:hAnsiTheme="majorHAnsi" w:cstheme="majorHAnsi"/>
          <w:color w:val="1D2228"/>
        </w:rPr>
        <w:t>Moving</w:t>
      </w:r>
      <w:proofErr w:type="spellEnd"/>
      <w:r w:rsidRPr="00E71499">
        <w:rPr>
          <w:rFonts w:asciiTheme="majorHAnsi" w:hAnsiTheme="majorHAnsi" w:cstheme="majorHAnsi"/>
          <w:color w:val="1D2228"/>
        </w:rPr>
        <w:t>, rinnova il proprio sostegno con convinzione:</w:t>
      </w:r>
      <w:r w:rsidRPr="00E71499">
        <w:rPr>
          <w:rFonts w:asciiTheme="majorHAnsi" w:hAnsiTheme="majorHAnsi" w:cstheme="majorHAnsi"/>
          <w:color w:val="1D2228"/>
        </w:rPr>
        <w:br/>
        <w:t>«Il nostro intento è sempre stato quello di avvicinare i più giovani allo sport attraverso il divertimento e la condivisione – dichiarano dall’azienda –. In questi vent’anni il Tennis Trophy è cresciuto costantemente, diventando un punto fermo nel panorama del tennis giovanile. Crediamo che lo sport, oltre a favorire il benessere fisico, sia uno strumento essenziale per lo sviluppo di valori fondamentali come il rispetto, la determinazione e l’inclusione.</w:t>
      </w:r>
      <w:r w:rsidR="00B0727B" w:rsidRPr="00B0727B">
        <w:rPr>
          <w:rFonts w:asciiTheme="majorHAnsi" w:hAnsiTheme="majorHAnsi" w:cstheme="majorHAnsi"/>
          <w:color w:val="1D2228"/>
        </w:rPr>
        <w:t xml:space="preserve"> Non è il risultato il centro dell’esperienza, ma il percorso educativo che ogni partecipante vive: imparare il rispetto delle regole, la cooperazione, il fair play, la consapevolezza ambientale (con iniziative come “Smash and </w:t>
      </w:r>
      <w:proofErr w:type="spellStart"/>
      <w:r w:rsidR="00B0727B" w:rsidRPr="00B0727B">
        <w:rPr>
          <w:rFonts w:asciiTheme="majorHAnsi" w:hAnsiTheme="majorHAnsi" w:cstheme="majorHAnsi"/>
          <w:color w:val="1D2228"/>
        </w:rPr>
        <w:t>Clean</w:t>
      </w:r>
      <w:proofErr w:type="spellEnd"/>
      <w:r w:rsidR="00B0727B" w:rsidRPr="00B0727B">
        <w:rPr>
          <w:rFonts w:asciiTheme="majorHAnsi" w:hAnsiTheme="majorHAnsi" w:cstheme="majorHAnsi"/>
          <w:color w:val="1D2228"/>
        </w:rPr>
        <w:t>”).</w:t>
      </w:r>
      <w:r w:rsidRPr="00E71499">
        <w:rPr>
          <w:rFonts w:asciiTheme="majorHAnsi" w:hAnsiTheme="majorHAnsi" w:cstheme="majorHAnsi"/>
          <w:color w:val="1D2228"/>
        </w:rPr>
        <w:t xml:space="preserve"> Per questo sosteniamo anche iniziative come il </w:t>
      </w:r>
      <w:proofErr w:type="spellStart"/>
      <w:r w:rsidRPr="00E71499">
        <w:rPr>
          <w:rFonts w:asciiTheme="majorHAnsi" w:hAnsiTheme="majorHAnsi" w:cstheme="majorHAnsi"/>
          <w:color w:val="1D2228"/>
        </w:rPr>
        <w:t>wheelchair</w:t>
      </w:r>
      <w:proofErr w:type="spellEnd"/>
      <w:r w:rsidRPr="00E71499">
        <w:rPr>
          <w:rFonts w:asciiTheme="majorHAnsi" w:hAnsiTheme="majorHAnsi" w:cstheme="majorHAnsi"/>
          <w:color w:val="1D2228"/>
        </w:rPr>
        <w:t xml:space="preserve"> tennis e tutti quei progetti che accompagnano la crescita delle nuove generazioni».</w:t>
      </w:r>
    </w:p>
    <w:p w14:paraId="0A109AEB" w14:textId="1A187A62" w:rsidR="00E71499" w:rsidRPr="00E71499" w:rsidRDefault="00E71499" w:rsidP="00E71499">
      <w:pPr>
        <w:jc w:val="both"/>
        <w:rPr>
          <w:rFonts w:asciiTheme="majorHAnsi" w:hAnsiTheme="majorHAnsi" w:cstheme="majorHAnsi"/>
          <w:color w:val="1D2228"/>
        </w:rPr>
      </w:pPr>
      <w:r w:rsidRPr="00E71499">
        <w:rPr>
          <w:rFonts w:asciiTheme="majorHAnsi" w:hAnsiTheme="majorHAnsi" w:cstheme="majorHAnsi"/>
          <w:color w:val="1D2228"/>
        </w:rPr>
        <w:t xml:space="preserve">Tra </w:t>
      </w:r>
      <w:r w:rsidR="00D00EFE">
        <w:rPr>
          <w:rFonts w:asciiTheme="majorHAnsi" w:hAnsiTheme="majorHAnsi" w:cstheme="majorHAnsi"/>
          <w:color w:val="1D2228"/>
        </w:rPr>
        <w:t>i progetti</w:t>
      </w:r>
      <w:r w:rsidRPr="00E71499">
        <w:rPr>
          <w:rFonts w:asciiTheme="majorHAnsi" w:hAnsiTheme="majorHAnsi" w:cstheme="majorHAnsi"/>
          <w:color w:val="1D2228"/>
        </w:rPr>
        <w:t xml:space="preserve">, un ruolo centrale è affidato a </w:t>
      </w:r>
      <w:r w:rsidRPr="00E71499">
        <w:rPr>
          <w:rFonts w:asciiTheme="majorHAnsi" w:hAnsiTheme="majorHAnsi" w:cstheme="majorHAnsi"/>
          <w:b/>
          <w:bCs/>
          <w:color w:val="1D2228"/>
        </w:rPr>
        <w:t>Racchette in Classe</w:t>
      </w:r>
      <w:r w:rsidRPr="00E71499">
        <w:rPr>
          <w:rFonts w:asciiTheme="majorHAnsi" w:hAnsiTheme="majorHAnsi" w:cstheme="majorHAnsi"/>
          <w:color w:val="1D2228"/>
        </w:rPr>
        <w:t xml:space="preserve">, che nel 2025 giunge alla sua </w:t>
      </w:r>
      <w:r w:rsidRPr="00E71499">
        <w:rPr>
          <w:rFonts w:asciiTheme="majorHAnsi" w:hAnsiTheme="majorHAnsi" w:cstheme="majorHAnsi"/>
          <w:b/>
          <w:bCs/>
          <w:color w:val="1D2228"/>
        </w:rPr>
        <w:t>dodicesima edizione</w:t>
      </w:r>
      <w:r w:rsidRPr="00E71499">
        <w:rPr>
          <w:rFonts w:asciiTheme="majorHAnsi" w:hAnsiTheme="majorHAnsi" w:cstheme="majorHAnsi"/>
          <w:color w:val="1D2228"/>
        </w:rPr>
        <w:t xml:space="preserve">. Il progetto, promosso da FITP in collaborazione con </w:t>
      </w:r>
      <w:proofErr w:type="spellStart"/>
      <w:r w:rsidRPr="00E71499">
        <w:rPr>
          <w:rFonts w:asciiTheme="majorHAnsi" w:hAnsiTheme="majorHAnsi" w:cstheme="majorHAnsi"/>
          <w:color w:val="1D2228"/>
        </w:rPr>
        <w:t>FITeT</w:t>
      </w:r>
      <w:proofErr w:type="spellEnd"/>
      <w:r w:rsidRPr="00E71499">
        <w:rPr>
          <w:rFonts w:asciiTheme="majorHAnsi" w:hAnsiTheme="majorHAnsi" w:cstheme="majorHAnsi"/>
          <w:color w:val="1D2228"/>
        </w:rPr>
        <w:t xml:space="preserve">, porta </w:t>
      </w:r>
      <w:r w:rsidRPr="00E71499">
        <w:rPr>
          <w:rFonts w:asciiTheme="majorHAnsi" w:hAnsiTheme="majorHAnsi" w:cstheme="majorHAnsi"/>
          <w:b/>
          <w:bCs/>
          <w:color w:val="1D2228"/>
        </w:rPr>
        <w:t xml:space="preserve">tennis, padel, beach tennis, </w:t>
      </w:r>
      <w:proofErr w:type="spellStart"/>
      <w:r w:rsidRPr="00E71499">
        <w:rPr>
          <w:rFonts w:asciiTheme="majorHAnsi" w:hAnsiTheme="majorHAnsi" w:cstheme="majorHAnsi"/>
          <w:b/>
          <w:bCs/>
          <w:color w:val="1D2228"/>
        </w:rPr>
        <w:t>pickleball</w:t>
      </w:r>
      <w:proofErr w:type="spellEnd"/>
      <w:r w:rsidR="00D00EFE">
        <w:rPr>
          <w:rFonts w:asciiTheme="majorHAnsi" w:hAnsiTheme="majorHAnsi" w:cstheme="majorHAnsi"/>
          <w:b/>
          <w:bCs/>
          <w:color w:val="1D2228"/>
        </w:rPr>
        <w:t>,</w:t>
      </w:r>
      <w:r w:rsidRPr="00E71499">
        <w:rPr>
          <w:rFonts w:asciiTheme="majorHAnsi" w:hAnsiTheme="majorHAnsi" w:cstheme="majorHAnsi"/>
          <w:b/>
          <w:bCs/>
          <w:color w:val="1D2228"/>
        </w:rPr>
        <w:t xml:space="preserve"> tennistavolo</w:t>
      </w:r>
      <w:r w:rsidR="00D00EFE">
        <w:rPr>
          <w:rFonts w:asciiTheme="majorHAnsi" w:hAnsiTheme="majorHAnsi" w:cstheme="majorHAnsi"/>
          <w:b/>
          <w:bCs/>
          <w:color w:val="1D2228"/>
        </w:rPr>
        <w:t xml:space="preserve"> e </w:t>
      </w:r>
      <w:proofErr w:type="spellStart"/>
      <w:r w:rsidR="00D00EFE">
        <w:rPr>
          <w:rFonts w:asciiTheme="majorHAnsi" w:hAnsiTheme="majorHAnsi" w:cstheme="majorHAnsi"/>
          <w:b/>
          <w:bCs/>
          <w:color w:val="1D2228"/>
        </w:rPr>
        <w:t>wheelchair</w:t>
      </w:r>
      <w:proofErr w:type="spellEnd"/>
      <w:r w:rsidR="00D00EFE">
        <w:rPr>
          <w:rFonts w:asciiTheme="majorHAnsi" w:hAnsiTheme="majorHAnsi" w:cstheme="majorHAnsi"/>
          <w:b/>
          <w:bCs/>
          <w:color w:val="1D2228"/>
        </w:rPr>
        <w:t xml:space="preserve"> tennis</w:t>
      </w:r>
      <w:r w:rsidRPr="00E71499">
        <w:rPr>
          <w:rFonts w:asciiTheme="majorHAnsi" w:hAnsiTheme="majorHAnsi" w:cstheme="majorHAnsi"/>
          <w:color w:val="1D2228"/>
        </w:rPr>
        <w:t xml:space="preserve"> direttamente negli istituti scolastici italiani, coinvolgendo scuole dell’infanzia, primarie e secondarie di primo e secondo grado. </w:t>
      </w:r>
    </w:p>
    <w:p w14:paraId="3A13DAF9" w14:textId="77777777" w:rsidR="00E71499" w:rsidRPr="00E71499" w:rsidRDefault="00E71499" w:rsidP="00E71499">
      <w:pPr>
        <w:jc w:val="both"/>
        <w:rPr>
          <w:rFonts w:asciiTheme="majorHAnsi" w:hAnsiTheme="majorHAnsi" w:cstheme="majorHAnsi"/>
          <w:color w:val="1D2228"/>
        </w:rPr>
      </w:pPr>
      <w:r w:rsidRPr="00E71499">
        <w:rPr>
          <w:rFonts w:asciiTheme="majorHAnsi" w:hAnsiTheme="majorHAnsi" w:cstheme="majorHAnsi"/>
          <w:b/>
          <w:bCs/>
          <w:color w:val="1D2228"/>
        </w:rPr>
        <w:t>L’edizione 2025 introduce importanti novità anche sul piano dell’inclusione</w:t>
      </w:r>
      <w:r w:rsidRPr="00E71499">
        <w:rPr>
          <w:rFonts w:asciiTheme="majorHAnsi" w:hAnsiTheme="majorHAnsi" w:cstheme="majorHAnsi"/>
          <w:color w:val="1D2228"/>
        </w:rPr>
        <w:t xml:space="preserve">. Grazie alla collaborazione con la </w:t>
      </w:r>
      <w:r w:rsidRPr="00E71499">
        <w:rPr>
          <w:rFonts w:asciiTheme="majorHAnsi" w:hAnsiTheme="majorHAnsi" w:cstheme="majorHAnsi"/>
          <w:b/>
          <w:bCs/>
          <w:color w:val="1D2228"/>
        </w:rPr>
        <w:t>Bottega dei Talenti Caterina &amp; Francesca APS</w:t>
      </w:r>
      <w:r w:rsidRPr="00E71499">
        <w:rPr>
          <w:rFonts w:asciiTheme="majorHAnsi" w:hAnsiTheme="majorHAnsi" w:cstheme="majorHAnsi"/>
          <w:color w:val="1D2228"/>
        </w:rPr>
        <w:t xml:space="preserve">, nasce infatti il progetto </w:t>
      </w:r>
      <w:r w:rsidRPr="00E71499">
        <w:rPr>
          <w:rFonts w:asciiTheme="majorHAnsi" w:hAnsiTheme="majorHAnsi" w:cstheme="majorHAnsi"/>
          <w:b/>
          <w:bCs/>
          <w:color w:val="1D2228"/>
        </w:rPr>
        <w:t>“Lo sport include con talenti: il tennis gioca con Caterina e Francesca”</w:t>
      </w:r>
      <w:r w:rsidRPr="00E71499">
        <w:rPr>
          <w:rFonts w:asciiTheme="majorHAnsi" w:hAnsiTheme="majorHAnsi" w:cstheme="majorHAnsi"/>
          <w:color w:val="1D2228"/>
        </w:rPr>
        <w:t xml:space="preserve">, patrocinato dalla Presidenza del </w:t>
      </w:r>
      <w:proofErr w:type="gramStart"/>
      <w:r w:rsidRPr="00E71499">
        <w:rPr>
          <w:rFonts w:asciiTheme="majorHAnsi" w:hAnsiTheme="majorHAnsi" w:cstheme="majorHAnsi"/>
          <w:color w:val="1D2228"/>
        </w:rPr>
        <w:t>Consiglio dei Ministri</w:t>
      </w:r>
      <w:proofErr w:type="gramEnd"/>
      <w:r w:rsidRPr="00E71499">
        <w:rPr>
          <w:rFonts w:asciiTheme="majorHAnsi" w:hAnsiTheme="majorHAnsi" w:cstheme="majorHAnsi"/>
          <w:color w:val="1D2228"/>
        </w:rPr>
        <w:t xml:space="preserve">, per favorire la partecipazione attiva anche dei bambini con disabilità motorie o relazionali. Inoltre, attraverso </w:t>
      </w:r>
      <w:r w:rsidRPr="00E71499">
        <w:rPr>
          <w:rFonts w:asciiTheme="majorHAnsi" w:hAnsiTheme="majorHAnsi" w:cstheme="majorHAnsi"/>
          <w:b/>
          <w:bCs/>
          <w:color w:val="1D2228"/>
        </w:rPr>
        <w:t>borse di studio</w:t>
      </w:r>
      <w:r w:rsidRPr="00E71499">
        <w:rPr>
          <w:rFonts w:asciiTheme="majorHAnsi" w:hAnsiTheme="majorHAnsi" w:cstheme="majorHAnsi"/>
          <w:color w:val="1D2228"/>
        </w:rPr>
        <w:t xml:space="preserve"> e percorsi specifici, sarà possibile valorizzare i giovani con particolari attitudini motorie.</w:t>
      </w:r>
    </w:p>
    <w:p w14:paraId="26C465BD" w14:textId="1BDCC908" w:rsidR="00E71499" w:rsidRPr="00E71499" w:rsidRDefault="00E71499" w:rsidP="00E71499">
      <w:pPr>
        <w:jc w:val="both"/>
        <w:rPr>
          <w:rFonts w:asciiTheme="majorHAnsi" w:hAnsiTheme="majorHAnsi" w:cstheme="majorHAnsi"/>
          <w:color w:val="1D2228"/>
        </w:rPr>
      </w:pPr>
      <w:r w:rsidRPr="00E71499">
        <w:rPr>
          <w:rFonts w:asciiTheme="majorHAnsi" w:hAnsiTheme="majorHAnsi" w:cstheme="majorHAnsi"/>
          <w:color w:val="1D2228"/>
        </w:rPr>
        <w:t>«</w:t>
      </w:r>
      <w:r w:rsidRPr="00E71499">
        <w:rPr>
          <w:rFonts w:asciiTheme="majorHAnsi" w:hAnsiTheme="majorHAnsi" w:cstheme="majorHAnsi"/>
          <w:b/>
          <w:bCs/>
          <w:color w:val="1D2228"/>
        </w:rPr>
        <w:t>La grande novità è che da quest’anno i progetti nel complesso sono quattro</w:t>
      </w:r>
      <w:r w:rsidRPr="00E71499">
        <w:rPr>
          <w:rFonts w:asciiTheme="majorHAnsi" w:hAnsiTheme="majorHAnsi" w:cstheme="majorHAnsi"/>
          <w:color w:val="1D2228"/>
        </w:rPr>
        <w:t xml:space="preserve"> – spiega </w:t>
      </w:r>
      <w:r w:rsidRPr="00E71499">
        <w:rPr>
          <w:rFonts w:asciiTheme="majorHAnsi" w:hAnsiTheme="majorHAnsi" w:cstheme="majorHAnsi"/>
          <w:b/>
          <w:bCs/>
          <w:color w:val="1D2228"/>
        </w:rPr>
        <w:t>Michelangelo Dell’Edera</w:t>
      </w:r>
      <w:r w:rsidRPr="00E71499">
        <w:rPr>
          <w:rFonts w:asciiTheme="majorHAnsi" w:hAnsiTheme="majorHAnsi" w:cstheme="majorHAnsi"/>
          <w:color w:val="1D2228"/>
        </w:rPr>
        <w:t xml:space="preserve">, Direttore dell’Istituto Superiore di Formazione “Roberto Lombardi” –: Racchette in Classe Baby per l’infanzia, Kids per le primarie, Junior per le secondarie di primo grado e Pro per quelle di secondo grado. Il progetto promuove la multilateralità e la diffusione degli sport di racchetta, è il più grande in Italia nel suo genere, riconosciuto dal Ministero dell’Istruzione e realizzato anche grazie al supporto di Kinder Joy of </w:t>
      </w:r>
      <w:proofErr w:type="spellStart"/>
      <w:r w:rsidRPr="00E71499">
        <w:rPr>
          <w:rFonts w:asciiTheme="majorHAnsi" w:hAnsiTheme="majorHAnsi" w:cstheme="majorHAnsi"/>
          <w:color w:val="1D2228"/>
        </w:rPr>
        <w:t>Moving</w:t>
      </w:r>
      <w:proofErr w:type="spellEnd"/>
      <w:r w:rsidRPr="00E71499">
        <w:rPr>
          <w:rFonts w:asciiTheme="majorHAnsi" w:hAnsiTheme="majorHAnsi" w:cstheme="majorHAnsi"/>
          <w:color w:val="1D2228"/>
        </w:rPr>
        <w:t>. Abbiamo voluto un’iniziativa moderna e inclusiva, con un’attenzione specifica al mondo della disabilità, per dare voce e spazio a ogni bambino, valorizzando le potenzialità di ciascuno».</w:t>
      </w:r>
    </w:p>
    <w:p w14:paraId="3CD20380" w14:textId="194E944E" w:rsidR="000734FA" w:rsidRPr="000734FA" w:rsidRDefault="000734FA" w:rsidP="000734FA">
      <w:pPr>
        <w:jc w:val="both"/>
        <w:rPr>
          <w:rFonts w:asciiTheme="majorHAnsi" w:hAnsiTheme="majorHAnsi" w:cstheme="majorHAnsi"/>
          <w:color w:val="1D2228"/>
        </w:rPr>
      </w:pPr>
    </w:p>
    <w:p w14:paraId="39121217" w14:textId="5DA99016" w:rsidR="005F0208" w:rsidRPr="007D35AE" w:rsidRDefault="005F0208" w:rsidP="00A478E7">
      <w:pPr>
        <w:jc w:val="both"/>
        <w:rPr>
          <w:rFonts w:ascii="Georgia" w:hAnsi="Georgia" w:cs="Arial"/>
          <w:sz w:val="22"/>
          <w:szCs w:val="22"/>
        </w:rPr>
      </w:pPr>
    </w:p>
    <w:sectPr w:rsidR="005F0208" w:rsidRPr="007D35AE" w:rsidSect="002D69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410" w:right="1418" w:bottom="2126" w:left="1418" w:header="1134" w:footer="115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594C7" w14:textId="77777777" w:rsidR="00A1629E" w:rsidRDefault="00A1629E">
      <w:r>
        <w:separator/>
      </w:r>
    </w:p>
  </w:endnote>
  <w:endnote w:type="continuationSeparator" w:id="0">
    <w:p w14:paraId="1FC0EFF4" w14:textId="77777777" w:rsidR="00A1629E" w:rsidRDefault="00A16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A943A" w14:textId="77777777" w:rsidR="00142EF6" w:rsidRDefault="00142EF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C857173" w14:textId="77777777" w:rsidR="00142EF6" w:rsidRDefault="00142EF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CB9AE" w14:textId="77777777" w:rsidR="00F54144" w:rsidRDefault="00F5414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F776D" w14:textId="77777777" w:rsidR="00F54144" w:rsidRDefault="00F5414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13D0A" w14:textId="77777777" w:rsidR="00A1629E" w:rsidRDefault="00A1629E">
      <w:r>
        <w:separator/>
      </w:r>
    </w:p>
  </w:footnote>
  <w:footnote w:type="continuationSeparator" w:id="0">
    <w:p w14:paraId="44B8E92D" w14:textId="77777777" w:rsidR="00A1629E" w:rsidRDefault="00A162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F0B47" w14:textId="77777777" w:rsidR="00F54144" w:rsidRDefault="00F5414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5E7FE" w14:textId="2FDFC432" w:rsidR="00FF55CD" w:rsidRDefault="00F54144" w:rsidP="00FF55CD">
    <w:pPr>
      <w:jc w:val="center"/>
    </w:pPr>
    <w:r w:rsidRPr="00E71499">
      <w:rPr>
        <w:noProof/>
      </w:rPr>
      <w:drawing>
        <wp:anchor distT="0" distB="0" distL="114300" distR="114300" simplePos="0" relativeHeight="251659264" behindDoc="1" locked="0" layoutInCell="1" allowOverlap="1" wp14:anchorId="5CEA29A1" wp14:editId="2F2C515D">
          <wp:simplePos x="0" y="0"/>
          <wp:positionH relativeFrom="column">
            <wp:posOffset>1223314</wp:posOffset>
          </wp:positionH>
          <wp:positionV relativeFrom="page">
            <wp:posOffset>328295</wp:posOffset>
          </wp:positionV>
          <wp:extent cx="2191385" cy="996950"/>
          <wp:effectExtent l="114300" t="0" r="304165" b="12700"/>
          <wp:wrapTight wrapText="bothSides">
            <wp:wrapPolygon edited="0">
              <wp:start x="1314" y="4127"/>
              <wp:lineTo x="-1127" y="4953"/>
              <wp:lineTo x="-1127" y="15271"/>
              <wp:lineTo x="-188" y="18161"/>
              <wp:lineTo x="14834" y="20637"/>
              <wp:lineTo x="15022" y="21462"/>
              <wp:lineTo x="18026" y="21462"/>
              <wp:lineTo x="18214" y="20637"/>
              <wp:lineTo x="23659" y="18161"/>
              <wp:lineTo x="24223" y="11969"/>
              <wp:lineTo x="24410" y="7017"/>
              <wp:lineTo x="21594" y="4953"/>
              <wp:lineTo x="14271" y="4127"/>
              <wp:lineTo x="1314" y="4127"/>
            </wp:wrapPolygon>
          </wp:wrapTight>
          <wp:docPr id="313280322" name="Immagine 313280322" descr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1385" cy="996950"/>
                  </a:xfrm>
                  <a:prstGeom prst="rect">
                    <a:avLst/>
                  </a:prstGeom>
                  <a:ln>
                    <a:noFill/>
                  </a:ln>
                  <a:effectLst>
                    <a:outerShdw blurRad="292100" dist="139700" dir="2700000" algn="tl" rotWithShape="0">
                      <a:srgbClr val="333333">
                        <a:alpha val="65000"/>
                      </a:srgbClr>
                    </a:outerShdw>
                  </a:effectLst>
                </pic:spPr>
              </pic:pic>
            </a:graphicData>
          </a:graphic>
        </wp:anchor>
      </w:drawing>
    </w:r>
    <w:r w:rsidRPr="00E71499">
      <w:rPr>
        <w:noProof/>
      </w:rPr>
      <w:drawing>
        <wp:anchor distT="0" distB="0" distL="114300" distR="114300" simplePos="0" relativeHeight="251658240" behindDoc="1" locked="0" layoutInCell="1" allowOverlap="1" wp14:anchorId="2757C3FF" wp14:editId="54A9D0FC">
          <wp:simplePos x="0" y="0"/>
          <wp:positionH relativeFrom="column">
            <wp:posOffset>4013476</wp:posOffset>
          </wp:positionH>
          <wp:positionV relativeFrom="page">
            <wp:posOffset>467995</wp:posOffset>
          </wp:positionV>
          <wp:extent cx="681355" cy="742950"/>
          <wp:effectExtent l="0" t="0" r="4445" b="0"/>
          <wp:wrapTight wrapText="bothSides">
            <wp:wrapPolygon edited="0">
              <wp:start x="0" y="0"/>
              <wp:lineTo x="0" y="21046"/>
              <wp:lineTo x="21137" y="21046"/>
              <wp:lineTo x="21137" y="0"/>
              <wp:lineTo x="0" y="0"/>
            </wp:wrapPolygon>
          </wp:wrapTight>
          <wp:docPr id="1431402580" name="Immagine 4" descr="Immagine che contiene testo, cartone animato, poster, clipart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8712067" name="Immagine 4" descr="Immagine che contiene testo, cartone animato, poster, clipart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135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F55CD" w:rsidRPr="00E71499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E1A08" w14:textId="10716201" w:rsidR="00E71499" w:rsidRPr="00E71499" w:rsidRDefault="00E71499" w:rsidP="00E71499">
    <w:pPr>
      <w:pStyle w:val="Intestazione"/>
    </w:pPr>
  </w:p>
  <w:p w14:paraId="67653669" w14:textId="51932219" w:rsidR="00142EF6" w:rsidRDefault="00142EF6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DACA549" wp14:editId="6B2B560F">
              <wp:simplePos x="0" y="0"/>
              <wp:positionH relativeFrom="column">
                <wp:posOffset>-500380</wp:posOffset>
              </wp:positionH>
              <wp:positionV relativeFrom="paragraph">
                <wp:posOffset>-720090</wp:posOffset>
              </wp:positionV>
              <wp:extent cx="6543675" cy="2687955"/>
              <wp:effectExtent l="0" t="0" r="952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543675" cy="2687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E4CA22" w14:textId="4E44B6C8" w:rsidR="00142EF6" w:rsidRDefault="00A478E7" w:rsidP="00A478E7">
                          <w:pPr>
                            <w:jc w:val="center"/>
                          </w:pPr>
                          <w:r w:rsidRPr="00E71499">
                            <w:rPr>
                              <w:noProof/>
                            </w:rPr>
                            <w:drawing>
                              <wp:inline distT="0" distB="0" distL="0" distR="0" wp14:anchorId="5E8F5E56" wp14:editId="47712D24">
                                <wp:extent cx="2191850" cy="997429"/>
                                <wp:effectExtent l="114300" t="0" r="304165" b="12700"/>
                                <wp:docPr id="6" name="Immagine 6" descr="Image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Image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91850" cy="997429"/>
                                        </a:xfrm>
                                        <a:prstGeom prst="rect">
                                          <a:avLst/>
                                        </a:prstGeom>
                                        <a:ln>
                                          <a:noFill/>
                                        </a:ln>
                                        <a:effectLst>
                                          <a:outerShdw blurRad="292100" dist="139700" dir="2700000" algn="tl" rotWithShape="0">
                                            <a:srgbClr val="333333">
                                              <a:alpha val="65000"/>
                                            </a:srgbClr>
                                          </a:outerShdw>
                                        </a:effectLst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E71499" w:rsidRPr="00E71499">
                            <w:t xml:space="preserve"> </w:t>
                          </w:r>
                          <w:r w:rsidR="00E71499" w:rsidRPr="00E71499">
                            <w:rPr>
                              <w:noProof/>
                            </w:rPr>
                            <w:drawing>
                              <wp:inline distT="0" distB="0" distL="0" distR="0" wp14:anchorId="128ABAFF" wp14:editId="36A3C35A">
                                <wp:extent cx="681765" cy="742950"/>
                                <wp:effectExtent l="0" t="0" r="4445" b="0"/>
                                <wp:docPr id="308712067" name="Immagine 4" descr="Immagine che contiene testo, cartone animato, poster, clipart&#10;&#10;Il contenuto generato dall'IA potrebbe non essere corret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08712067" name="Immagine 4" descr="Immagine che contiene testo, cartone animato, poster, clipart&#10;&#10;Il contenuto generato dall'IA potrebbe non essere corret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84692" cy="74613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ACA54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39.4pt;margin-top:-56.7pt;width:515.25pt;height:211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" stroked="f">
              <v:path arrowok="t"/>
              <v:textbox>
                <w:txbxContent>
                  <w:p w14:paraId="07E4CA22" w14:textId="4E44B6C8" w:rsidR="00142EF6" w:rsidRDefault="00A478E7" w:rsidP="00A478E7">
                    <w:pPr>
                      <w:jc w:val="center"/>
                    </w:pPr>
                    <w:r w:rsidRPr="00E71499">
                      <w:drawing>
                        <wp:inline distT="0" distB="0" distL="0" distR="0" wp14:anchorId="5E8F5E56" wp14:editId="47712D24">
                          <wp:extent cx="2191850" cy="997429"/>
                          <wp:effectExtent l="114300" t="0" r="304165" b="12700"/>
                          <wp:docPr id="6" name="Immagine 6" descr="Image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Image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91850" cy="997429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  <a:effectLst>
                                    <a:outerShdw blurRad="292100" dist="139700" dir="2700000" algn="tl" rotWithShape="0">
                                      <a:srgbClr val="333333">
                                        <a:alpha val="65000"/>
                                      </a:srgbClr>
                                    </a:outerShdw>
                                  </a:effectLst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E71499" w:rsidRPr="00E71499">
                      <w:t xml:space="preserve"> </w:t>
                    </w:r>
                    <w:r w:rsidR="00E71499" w:rsidRPr="00E71499">
                      <w:drawing>
                        <wp:inline distT="0" distB="0" distL="0" distR="0" wp14:anchorId="128ABAFF" wp14:editId="36A3C35A">
                          <wp:extent cx="681765" cy="742950"/>
                          <wp:effectExtent l="0" t="0" r="4445" b="0"/>
                          <wp:docPr id="308712067" name="Immagine 4" descr="Immagine che contiene testo, cartone animato, poster, clipart&#10;&#10;Il contenuto generato dall'IA potrebbe non essere corretto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08712067" name="Immagine 4" descr="Immagine che contiene testo, cartone animato, poster, clipart&#10;&#10;Il contenuto generato dall'IA potrebbe non essere corretto.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84692" cy="74613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F6E14"/>
    <w:multiLevelType w:val="multilevel"/>
    <w:tmpl w:val="A942D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4B6D03"/>
    <w:multiLevelType w:val="hybridMultilevel"/>
    <w:tmpl w:val="B48AB620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481F06FF"/>
    <w:multiLevelType w:val="hybridMultilevel"/>
    <w:tmpl w:val="14EE3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5121C3"/>
    <w:multiLevelType w:val="hybridMultilevel"/>
    <w:tmpl w:val="11460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E80067"/>
    <w:multiLevelType w:val="hybridMultilevel"/>
    <w:tmpl w:val="215878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7048179">
    <w:abstractNumId w:val="0"/>
  </w:num>
  <w:num w:numId="2" w16cid:durableId="765151397">
    <w:abstractNumId w:val="4"/>
  </w:num>
  <w:num w:numId="3" w16cid:durableId="261837696">
    <w:abstractNumId w:val="1"/>
  </w:num>
  <w:num w:numId="4" w16cid:durableId="1912040697">
    <w:abstractNumId w:val="2"/>
  </w:num>
  <w:num w:numId="5" w16cid:durableId="13129053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2F5"/>
    <w:rsid w:val="00004F3C"/>
    <w:rsid w:val="000052AE"/>
    <w:rsid w:val="00006A9F"/>
    <w:rsid w:val="00020A33"/>
    <w:rsid w:val="0002479A"/>
    <w:rsid w:val="000330B9"/>
    <w:rsid w:val="0003314E"/>
    <w:rsid w:val="00034821"/>
    <w:rsid w:val="0003496C"/>
    <w:rsid w:val="00041088"/>
    <w:rsid w:val="000438B4"/>
    <w:rsid w:val="0004766C"/>
    <w:rsid w:val="000502B5"/>
    <w:rsid w:val="00053986"/>
    <w:rsid w:val="00054CD5"/>
    <w:rsid w:val="000564D6"/>
    <w:rsid w:val="0005728A"/>
    <w:rsid w:val="00061DCB"/>
    <w:rsid w:val="00062B9B"/>
    <w:rsid w:val="00063932"/>
    <w:rsid w:val="0006646C"/>
    <w:rsid w:val="00066918"/>
    <w:rsid w:val="00070538"/>
    <w:rsid w:val="000734FA"/>
    <w:rsid w:val="00077829"/>
    <w:rsid w:val="00086EB4"/>
    <w:rsid w:val="00087452"/>
    <w:rsid w:val="00091CBC"/>
    <w:rsid w:val="0009603B"/>
    <w:rsid w:val="000A0817"/>
    <w:rsid w:val="000A2BDC"/>
    <w:rsid w:val="000B1921"/>
    <w:rsid w:val="000C028D"/>
    <w:rsid w:val="000C7D80"/>
    <w:rsid w:val="000E0341"/>
    <w:rsid w:val="000E5308"/>
    <w:rsid w:val="000E5323"/>
    <w:rsid w:val="000F73C7"/>
    <w:rsid w:val="00104714"/>
    <w:rsid w:val="0011211D"/>
    <w:rsid w:val="00112A6A"/>
    <w:rsid w:val="001149B1"/>
    <w:rsid w:val="00115367"/>
    <w:rsid w:val="00117F04"/>
    <w:rsid w:val="00132351"/>
    <w:rsid w:val="00132FE2"/>
    <w:rsid w:val="00133F82"/>
    <w:rsid w:val="00134154"/>
    <w:rsid w:val="00135E4E"/>
    <w:rsid w:val="0013618F"/>
    <w:rsid w:val="00142EB3"/>
    <w:rsid w:val="00142EF6"/>
    <w:rsid w:val="00145994"/>
    <w:rsid w:val="00146878"/>
    <w:rsid w:val="00150042"/>
    <w:rsid w:val="0016357A"/>
    <w:rsid w:val="00171548"/>
    <w:rsid w:val="001770BA"/>
    <w:rsid w:val="00184EF4"/>
    <w:rsid w:val="001852D6"/>
    <w:rsid w:val="001920FF"/>
    <w:rsid w:val="00194E76"/>
    <w:rsid w:val="001A29A4"/>
    <w:rsid w:val="001A3272"/>
    <w:rsid w:val="001B1F53"/>
    <w:rsid w:val="001B2B30"/>
    <w:rsid w:val="001B3BAD"/>
    <w:rsid w:val="001B7855"/>
    <w:rsid w:val="001B7CBC"/>
    <w:rsid w:val="001C2CAB"/>
    <w:rsid w:val="001D1123"/>
    <w:rsid w:val="001D3DE8"/>
    <w:rsid w:val="001D5CE2"/>
    <w:rsid w:val="001E4D3D"/>
    <w:rsid w:val="001E5201"/>
    <w:rsid w:val="001E67C2"/>
    <w:rsid w:val="001F13D9"/>
    <w:rsid w:val="001F2DAF"/>
    <w:rsid w:val="002031E9"/>
    <w:rsid w:val="0021067F"/>
    <w:rsid w:val="0021265F"/>
    <w:rsid w:val="002160F3"/>
    <w:rsid w:val="0022159A"/>
    <w:rsid w:val="00234FA8"/>
    <w:rsid w:val="00237B7C"/>
    <w:rsid w:val="00250CE9"/>
    <w:rsid w:val="00250FE1"/>
    <w:rsid w:val="002545B2"/>
    <w:rsid w:val="00256DCD"/>
    <w:rsid w:val="0026155F"/>
    <w:rsid w:val="00265A59"/>
    <w:rsid w:val="002852E6"/>
    <w:rsid w:val="00293128"/>
    <w:rsid w:val="002A0E77"/>
    <w:rsid w:val="002B0A88"/>
    <w:rsid w:val="002B396C"/>
    <w:rsid w:val="002B7A7C"/>
    <w:rsid w:val="002C1A2B"/>
    <w:rsid w:val="002C26BA"/>
    <w:rsid w:val="002C2779"/>
    <w:rsid w:val="002C608D"/>
    <w:rsid w:val="002C6DB0"/>
    <w:rsid w:val="002D35E5"/>
    <w:rsid w:val="002D67FA"/>
    <w:rsid w:val="002D6927"/>
    <w:rsid w:val="002E0858"/>
    <w:rsid w:val="002E1FE9"/>
    <w:rsid w:val="002F22B6"/>
    <w:rsid w:val="002F3B2F"/>
    <w:rsid w:val="00301130"/>
    <w:rsid w:val="00301690"/>
    <w:rsid w:val="003053B6"/>
    <w:rsid w:val="00322850"/>
    <w:rsid w:val="00323F03"/>
    <w:rsid w:val="0032650F"/>
    <w:rsid w:val="00333FE1"/>
    <w:rsid w:val="00334833"/>
    <w:rsid w:val="003355C5"/>
    <w:rsid w:val="003457FC"/>
    <w:rsid w:val="0034645F"/>
    <w:rsid w:val="00352DBC"/>
    <w:rsid w:val="003534C9"/>
    <w:rsid w:val="00356959"/>
    <w:rsid w:val="00357FDB"/>
    <w:rsid w:val="00360C16"/>
    <w:rsid w:val="003612F5"/>
    <w:rsid w:val="00364B16"/>
    <w:rsid w:val="00366CC4"/>
    <w:rsid w:val="00366E5E"/>
    <w:rsid w:val="00375E42"/>
    <w:rsid w:val="00387E5C"/>
    <w:rsid w:val="00394641"/>
    <w:rsid w:val="0039534F"/>
    <w:rsid w:val="003A0855"/>
    <w:rsid w:val="003A2262"/>
    <w:rsid w:val="003A4693"/>
    <w:rsid w:val="003B7D82"/>
    <w:rsid w:val="003D7C0C"/>
    <w:rsid w:val="003E180D"/>
    <w:rsid w:val="003F0F76"/>
    <w:rsid w:val="003F7F2E"/>
    <w:rsid w:val="00400651"/>
    <w:rsid w:val="004010FA"/>
    <w:rsid w:val="0040344E"/>
    <w:rsid w:val="0040471C"/>
    <w:rsid w:val="00411638"/>
    <w:rsid w:val="00416A63"/>
    <w:rsid w:val="004204CC"/>
    <w:rsid w:val="00421E70"/>
    <w:rsid w:val="004227AB"/>
    <w:rsid w:val="00426E09"/>
    <w:rsid w:val="00431C6D"/>
    <w:rsid w:val="004348CB"/>
    <w:rsid w:val="00435EB8"/>
    <w:rsid w:val="004360F1"/>
    <w:rsid w:val="00437BA2"/>
    <w:rsid w:val="004535D6"/>
    <w:rsid w:val="00453BBA"/>
    <w:rsid w:val="00456C58"/>
    <w:rsid w:val="00462EB3"/>
    <w:rsid w:val="00462F7D"/>
    <w:rsid w:val="0046368E"/>
    <w:rsid w:val="00463CE5"/>
    <w:rsid w:val="00463E17"/>
    <w:rsid w:val="00473DAF"/>
    <w:rsid w:val="00476C92"/>
    <w:rsid w:val="00483C04"/>
    <w:rsid w:val="00487040"/>
    <w:rsid w:val="00492433"/>
    <w:rsid w:val="00493316"/>
    <w:rsid w:val="004B18C0"/>
    <w:rsid w:val="004B2C0F"/>
    <w:rsid w:val="004B53C9"/>
    <w:rsid w:val="004C1AEC"/>
    <w:rsid w:val="004C1F49"/>
    <w:rsid w:val="004C36A2"/>
    <w:rsid w:val="004D2BE8"/>
    <w:rsid w:val="004F0E58"/>
    <w:rsid w:val="004F22ED"/>
    <w:rsid w:val="004F349D"/>
    <w:rsid w:val="004F4033"/>
    <w:rsid w:val="004F4A10"/>
    <w:rsid w:val="004F622A"/>
    <w:rsid w:val="0050623B"/>
    <w:rsid w:val="005062DF"/>
    <w:rsid w:val="00513A46"/>
    <w:rsid w:val="00520BE4"/>
    <w:rsid w:val="00525565"/>
    <w:rsid w:val="00526611"/>
    <w:rsid w:val="0053128A"/>
    <w:rsid w:val="00532BE1"/>
    <w:rsid w:val="00534146"/>
    <w:rsid w:val="00540C59"/>
    <w:rsid w:val="00541019"/>
    <w:rsid w:val="005412A8"/>
    <w:rsid w:val="00541854"/>
    <w:rsid w:val="00547000"/>
    <w:rsid w:val="00551CBE"/>
    <w:rsid w:val="0055368A"/>
    <w:rsid w:val="00557067"/>
    <w:rsid w:val="00564FF3"/>
    <w:rsid w:val="0057191E"/>
    <w:rsid w:val="0057387F"/>
    <w:rsid w:val="00574323"/>
    <w:rsid w:val="005760C0"/>
    <w:rsid w:val="00582E3F"/>
    <w:rsid w:val="00595F86"/>
    <w:rsid w:val="005967A6"/>
    <w:rsid w:val="005A6B15"/>
    <w:rsid w:val="005B2A1C"/>
    <w:rsid w:val="005B5B28"/>
    <w:rsid w:val="005C0552"/>
    <w:rsid w:val="005C11A0"/>
    <w:rsid w:val="005C1FA6"/>
    <w:rsid w:val="005C5827"/>
    <w:rsid w:val="005D5431"/>
    <w:rsid w:val="005D7381"/>
    <w:rsid w:val="005D738B"/>
    <w:rsid w:val="005E2EC5"/>
    <w:rsid w:val="005E77A4"/>
    <w:rsid w:val="005F0208"/>
    <w:rsid w:val="005F3528"/>
    <w:rsid w:val="005F4270"/>
    <w:rsid w:val="005F5374"/>
    <w:rsid w:val="005F7452"/>
    <w:rsid w:val="00602B14"/>
    <w:rsid w:val="00604A2C"/>
    <w:rsid w:val="0061304A"/>
    <w:rsid w:val="00615324"/>
    <w:rsid w:val="00623312"/>
    <w:rsid w:val="00626323"/>
    <w:rsid w:val="006279BA"/>
    <w:rsid w:val="00634D3C"/>
    <w:rsid w:val="0063506E"/>
    <w:rsid w:val="0063514F"/>
    <w:rsid w:val="00637126"/>
    <w:rsid w:val="00640FFD"/>
    <w:rsid w:val="00641951"/>
    <w:rsid w:val="00641D89"/>
    <w:rsid w:val="00643214"/>
    <w:rsid w:val="0064394F"/>
    <w:rsid w:val="00656816"/>
    <w:rsid w:val="00660C0D"/>
    <w:rsid w:val="00662035"/>
    <w:rsid w:val="00663EFA"/>
    <w:rsid w:val="006654CE"/>
    <w:rsid w:val="00666B74"/>
    <w:rsid w:val="006705BB"/>
    <w:rsid w:val="006726A6"/>
    <w:rsid w:val="00684EA0"/>
    <w:rsid w:val="00687A49"/>
    <w:rsid w:val="006908DA"/>
    <w:rsid w:val="00691F78"/>
    <w:rsid w:val="00695498"/>
    <w:rsid w:val="006A0148"/>
    <w:rsid w:val="006A29D2"/>
    <w:rsid w:val="006A5C92"/>
    <w:rsid w:val="006A5E1D"/>
    <w:rsid w:val="006B0C27"/>
    <w:rsid w:val="006B3FAC"/>
    <w:rsid w:val="006B58DA"/>
    <w:rsid w:val="006C0EB1"/>
    <w:rsid w:val="006C3CF4"/>
    <w:rsid w:val="006D0AD2"/>
    <w:rsid w:val="006D2939"/>
    <w:rsid w:val="006E4E34"/>
    <w:rsid w:val="006E6745"/>
    <w:rsid w:val="006F0742"/>
    <w:rsid w:val="006F2AA7"/>
    <w:rsid w:val="0070070E"/>
    <w:rsid w:val="00705E4E"/>
    <w:rsid w:val="007060C4"/>
    <w:rsid w:val="00707310"/>
    <w:rsid w:val="00710E8A"/>
    <w:rsid w:val="00713717"/>
    <w:rsid w:val="0072297C"/>
    <w:rsid w:val="00723FA4"/>
    <w:rsid w:val="0072466E"/>
    <w:rsid w:val="007304A2"/>
    <w:rsid w:val="00732783"/>
    <w:rsid w:val="00732A8F"/>
    <w:rsid w:val="00737C1D"/>
    <w:rsid w:val="00741085"/>
    <w:rsid w:val="00744DE9"/>
    <w:rsid w:val="00746FE5"/>
    <w:rsid w:val="007518D0"/>
    <w:rsid w:val="00753D47"/>
    <w:rsid w:val="00755E68"/>
    <w:rsid w:val="00756735"/>
    <w:rsid w:val="007712E0"/>
    <w:rsid w:val="00777A45"/>
    <w:rsid w:val="00777BB1"/>
    <w:rsid w:val="00781A40"/>
    <w:rsid w:val="00791D8E"/>
    <w:rsid w:val="00791DB5"/>
    <w:rsid w:val="00792312"/>
    <w:rsid w:val="00793847"/>
    <w:rsid w:val="00793DE2"/>
    <w:rsid w:val="007941F9"/>
    <w:rsid w:val="00795C2B"/>
    <w:rsid w:val="007974F4"/>
    <w:rsid w:val="007B086A"/>
    <w:rsid w:val="007B5360"/>
    <w:rsid w:val="007D35AE"/>
    <w:rsid w:val="007D591E"/>
    <w:rsid w:val="007E0AD5"/>
    <w:rsid w:val="007E3BFA"/>
    <w:rsid w:val="007F0FFB"/>
    <w:rsid w:val="007F1CBA"/>
    <w:rsid w:val="007F29CE"/>
    <w:rsid w:val="007F6579"/>
    <w:rsid w:val="008008C5"/>
    <w:rsid w:val="00801C9F"/>
    <w:rsid w:val="00805A8A"/>
    <w:rsid w:val="00805ADD"/>
    <w:rsid w:val="008074ED"/>
    <w:rsid w:val="008176ED"/>
    <w:rsid w:val="00823042"/>
    <w:rsid w:val="00826469"/>
    <w:rsid w:val="00832C7F"/>
    <w:rsid w:val="00837A14"/>
    <w:rsid w:val="00837AE7"/>
    <w:rsid w:val="00842074"/>
    <w:rsid w:val="00846643"/>
    <w:rsid w:val="008478D1"/>
    <w:rsid w:val="008509D9"/>
    <w:rsid w:val="00856D4A"/>
    <w:rsid w:val="00864C70"/>
    <w:rsid w:val="00864CAC"/>
    <w:rsid w:val="00872082"/>
    <w:rsid w:val="00872299"/>
    <w:rsid w:val="00872773"/>
    <w:rsid w:val="00873282"/>
    <w:rsid w:val="00882ACE"/>
    <w:rsid w:val="00883624"/>
    <w:rsid w:val="0088557B"/>
    <w:rsid w:val="00885FE2"/>
    <w:rsid w:val="00886187"/>
    <w:rsid w:val="00890897"/>
    <w:rsid w:val="008A39A2"/>
    <w:rsid w:val="008A607F"/>
    <w:rsid w:val="008A757F"/>
    <w:rsid w:val="008E6D24"/>
    <w:rsid w:val="008F0617"/>
    <w:rsid w:val="008F3C70"/>
    <w:rsid w:val="008F4AB4"/>
    <w:rsid w:val="00903942"/>
    <w:rsid w:val="009158AE"/>
    <w:rsid w:val="00921AB1"/>
    <w:rsid w:val="009312D6"/>
    <w:rsid w:val="00931966"/>
    <w:rsid w:val="00933BA8"/>
    <w:rsid w:val="00935A3A"/>
    <w:rsid w:val="00940B12"/>
    <w:rsid w:val="00941AE1"/>
    <w:rsid w:val="009451CB"/>
    <w:rsid w:val="00947430"/>
    <w:rsid w:val="00952FCE"/>
    <w:rsid w:val="009543C3"/>
    <w:rsid w:val="0097033A"/>
    <w:rsid w:val="00980F6F"/>
    <w:rsid w:val="00983042"/>
    <w:rsid w:val="00985008"/>
    <w:rsid w:val="00990BDF"/>
    <w:rsid w:val="009913E6"/>
    <w:rsid w:val="00991ADD"/>
    <w:rsid w:val="009971B7"/>
    <w:rsid w:val="009A0CAF"/>
    <w:rsid w:val="009B3ECB"/>
    <w:rsid w:val="009B47AF"/>
    <w:rsid w:val="009B611B"/>
    <w:rsid w:val="009C177C"/>
    <w:rsid w:val="009D069F"/>
    <w:rsid w:val="009D1EE7"/>
    <w:rsid w:val="009D27D7"/>
    <w:rsid w:val="009D3650"/>
    <w:rsid w:val="009D58F1"/>
    <w:rsid w:val="009E13EF"/>
    <w:rsid w:val="009E2AC0"/>
    <w:rsid w:val="009E50AC"/>
    <w:rsid w:val="009E6A16"/>
    <w:rsid w:val="009E72CC"/>
    <w:rsid w:val="009E7D44"/>
    <w:rsid w:val="009F1579"/>
    <w:rsid w:val="009F37AE"/>
    <w:rsid w:val="00A0575E"/>
    <w:rsid w:val="00A06699"/>
    <w:rsid w:val="00A1086F"/>
    <w:rsid w:val="00A121EB"/>
    <w:rsid w:val="00A13C97"/>
    <w:rsid w:val="00A1629E"/>
    <w:rsid w:val="00A201BA"/>
    <w:rsid w:val="00A27378"/>
    <w:rsid w:val="00A37653"/>
    <w:rsid w:val="00A377FE"/>
    <w:rsid w:val="00A42D5A"/>
    <w:rsid w:val="00A46B2C"/>
    <w:rsid w:val="00A47607"/>
    <w:rsid w:val="00A476C5"/>
    <w:rsid w:val="00A478E7"/>
    <w:rsid w:val="00A5024B"/>
    <w:rsid w:val="00A52509"/>
    <w:rsid w:val="00A553EF"/>
    <w:rsid w:val="00A607C0"/>
    <w:rsid w:val="00A60804"/>
    <w:rsid w:val="00A63093"/>
    <w:rsid w:val="00A631A0"/>
    <w:rsid w:val="00A660EF"/>
    <w:rsid w:val="00A662D1"/>
    <w:rsid w:val="00A6637D"/>
    <w:rsid w:val="00A7546C"/>
    <w:rsid w:val="00A76B44"/>
    <w:rsid w:val="00A831CB"/>
    <w:rsid w:val="00A87B6F"/>
    <w:rsid w:val="00A93C3E"/>
    <w:rsid w:val="00A95C78"/>
    <w:rsid w:val="00A979F7"/>
    <w:rsid w:val="00AA48DC"/>
    <w:rsid w:val="00AA7EBB"/>
    <w:rsid w:val="00AB041C"/>
    <w:rsid w:val="00AB0621"/>
    <w:rsid w:val="00AB0CB9"/>
    <w:rsid w:val="00AB7799"/>
    <w:rsid w:val="00AC0994"/>
    <w:rsid w:val="00AC5699"/>
    <w:rsid w:val="00AD6A14"/>
    <w:rsid w:val="00AF0DDA"/>
    <w:rsid w:val="00AF6807"/>
    <w:rsid w:val="00B0727B"/>
    <w:rsid w:val="00B11470"/>
    <w:rsid w:val="00B22861"/>
    <w:rsid w:val="00B25AF7"/>
    <w:rsid w:val="00B3122D"/>
    <w:rsid w:val="00B3581C"/>
    <w:rsid w:val="00B37B56"/>
    <w:rsid w:val="00B42F0C"/>
    <w:rsid w:val="00B433A8"/>
    <w:rsid w:val="00B43A1B"/>
    <w:rsid w:val="00B458BF"/>
    <w:rsid w:val="00B50FFA"/>
    <w:rsid w:val="00B53E51"/>
    <w:rsid w:val="00B60F0F"/>
    <w:rsid w:val="00B6459D"/>
    <w:rsid w:val="00B6472F"/>
    <w:rsid w:val="00B67AE3"/>
    <w:rsid w:val="00B721AA"/>
    <w:rsid w:val="00B731C9"/>
    <w:rsid w:val="00B74166"/>
    <w:rsid w:val="00B74EEC"/>
    <w:rsid w:val="00B81C96"/>
    <w:rsid w:val="00B91A36"/>
    <w:rsid w:val="00B91D98"/>
    <w:rsid w:val="00B9413E"/>
    <w:rsid w:val="00BA639A"/>
    <w:rsid w:val="00BB036F"/>
    <w:rsid w:val="00BB06B4"/>
    <w:rsid w:val="00BB39A3"/>
    <w:rsid w:val="00BB419C"/>
    <w:rsid w:val="00BC1F44"/>
    <w:rsid w:val="00BC4462"/>
    <w:rsid w:val="00BC6E72"/>
    <w:rsid w:val="00BD10C5"/>
    <w:rsid w:val="00BD37A3"/>
    <w:rsid w:val="00BE1715"/>
    <w:rsid w:val="00BE4A10"/>
    <w:rsid w:val="00BF253E"/>
    <w:rsid w:val="00BF268F"/>
    <w:rsid w:val="00C01709"/>
    <w:rsid w:val="00C04892"/>
    <w:rsid w:val="00C07008"/>
    <w:rsid w:val="00C11D7A"/>
    <w:rsid w:val="00C14D7C"/>
    <w:rsid w:val="00C150FF"/>
    <w:rsid w:val="00C26BCF"/>
    <w:rsid w:val="00C31CA5"/>
    <w:rsid w:val="00C34C4D"/>
    <w:rsid w:val="00C377B9"/>
    <w:rsid w:val="00C41850"/>
    <w:rsid w:val="00C43996"/>
    <w:rsid w:val="00C44119"/>
    <w:rsid w:val="00C50962"/>
    <w:rsid w:val="00C53394"/>
    <w:rsid w:val="00C640E0"/>
    <w:rsid w:val="00C715DC"/>
    <w:rsid w:val="00C71C15"/>
    <w:rsid w:val="00C77BE4"/>
    <w:rsid w:val="00C81FD4"/>
    <w:rsid w:val="00C84C28"/>
    <w:rsid w:val="00C935AF"/>
    <w:rsid w:val="00C9666A"/>
    <w:rsid w:val="00C97590"/>
    <w:rsid w:val="00CA1C04"/>
    <w:rsid w:val="00CA63DD"/>
    <w:rsid w:val="00CB06E8"/>
    <w:rsid w:val="00CB1AC1"/>
    <w:rsid w:val="00CB5C08"/>
    <w:rsid w:val="00CC0D67"/>
    <w:rsid w:val="00CC2A5E"/>
    <w:rsid w:val="00CC6E3C"/>
    <w:rsid w:val="00CD0747"/>
    <w:rsid w:val="00CD357C"/>
    <w:rsid w:val="00CD4D25"/>
    <w:rsid w:val="00CD6536"/>
    <w:rsid w:val="00CD7416"/>
    <w:rsid w:val="00CE1B22"/>
    <w:rsid w:val="00CE60F6"/>
    <w:rsid w:val="00CE69D7"/>
    <w:rsid w:val="00CF069C"/>
    <w:rsid w:val="00CF1BA5"/>
    <w:rsid w:val="00CF7030"/>
    <w:rsid w:val="00D00EFE"/>
    <w:rsid w:val="00D01E62"/>
    <w:rsid w:val="00D0398F"/>
    <w:rsid w:val="00D070EA"/>
    <w:rsid w:val="00D07AC4"/>
    <w:rsid w:val="00D1191A"/>
    <w:rsid w:val="00D17EC1"/>
    <w:rsid w:val="00D309CD"/>
    <w:rsid w:val="00D3181D"/>
    <w:rsid w:val="00D3228F"/>
    <w:rsid w:val="00D36C8E"/>
    <w:rsid w:val="00D37CA7"/>
    <w:rsid w:val="00D509E2"/>
    <w:rsid w:val="00D51679"/>
    <w:rsid w:val="00D665BB"/>
    <w:rsid w:val="00D66F06"/>
    <w:rsid w:val="00D73E5E"/>
    <w:rsid w:val="00D80243"/>
    <w:rsid w:val="00D84D17"/>
    <w:rsid w:val="00D85B89"/>
    <w:rsid w:val="00D906E7"/>
    <w:rsid w:val="00D91852"/>
    <w:rsid w:val="00D9257E"/>
    <w:rsid w:val="00D95BE4"/>
    <w:rsid w:val="00D97BAE"/>
    <w:rsid w:val="00DA1CC5"/>
    <w:rsid w:val="00DA2A22"/>
    <w:rsid w:val="00DA301D"/>
    <w:rsid w:val="00DA6177"/>
    <w:rsid w:val="00DB1C57"/>
    <w:rsid w:val="00DB4CC5"/>
    <w:rsid w:val="00DB77EF"/>
    <w:rsid w:val="00DB7D48"/>
    <w:rsid w:val="00DC06B3"/>
    <w:rsid w:val="00DC3192"/>
    <w:rsid w:val="00DC7CEA"/>
    <w:rsid w:val="00DC7E3E"/>
    <w:rsid w:val="00DD0219"/>
    <w:rsid w:val="00DD1469"/>
    <w:rsid w:val="00DE2033"/>
    <w:rsid w:val="00DE22B7"/>
    <w:rsid w:val="00DE340A"/>
    <w:rsid w:val="00DE4A89"/>
    <w:rsid w:val="00DF05E8"/>
    <w:rsid w:val="00E00C8A"/>
    <w:rsid w:val="00E05506"/>
    <w:rsid w:val="00E16F33"/>
    <w:rsid w:val="00E17A23"/>
    <w:rsid w:val="00E21891"/>
    <w:rsid w:val="00E218B1"/>
    <w:rsid w:val="00E2799F"/>
    <w:rsid w:val="00E300F8"/>
    <w:rsid w:val="00E31EEA"/>
    <w:rsid w:val="00E3244C"/>
    <w:rsid w:val="00E35A4F"/>
    <w:rsid w:val="00E37644"/>
    <w:rsid w:val="00E4704C"/>
    <w:rsid w:val="00E52167"/>
    <w:rsid w:val="00E5304B"/>
    <w:rsid w:val="00E65DA8"/>
    <w:rsid w:val="00E71499"/>
    <w:rsid w:val="00E73DC9"/>
    <w:rsid w:val="00E749CD"/>
    <w:rsid w:val="00E7509D"/>
    <w:rsid w:val="00E860AA"/>
    <w:rsid w:val="00E87747"/>
    <w:rsid w:val="00E900F5"/>
    <w:rsid w:val="00EA06C5"/>
    <w:rsid w:val="00EA3B60"/>
    <w:rsid w:val="00EA44E3"/>
    <w:rsid w:val="00EA4D35"/>
    <w:rsid w:val="00EA7FEE"/>
    <w:rsid w:val="00EB054C"/>
    <w:rsid w:val="00EB22EC"/>
    <w:rsid w:val="00EB370A"/>
    <w:rsid w:val="00EC01F8"/>
    <w:rsid w:val="00EC2D9C"/>
    <w:rsid w:val="00EC5635"/>
    <w:rsid w:val="00EC57F5"/>
    <w:rsid w:val="00ED239F"/>
    <w:rsid w:val="00ED6CFC"/>
    <w:rsid w:val="00EE0947"/>
    <w:rsid w:val="00EE1E37"/>
    <w:rsid w:val="00EE48A1"/>
    <w:rsid w:val="00EE6E55"/>
    <w:rsid w:val="00EE7CA4"/>
    <w:rsid w:val="00EF1F4B"/>
    <w:rsid w:val="00EF5338"/>
    <w:rsid w:val="00EF6A27"/>
    <w:rsid w:val="00F017FC"/>
    <w:rsid w:val="00F0210B"/>
    <w:rsid w:val="00F06B24"/>
    <w:rsid w:val="00F10BE1"/>
    <w:rsid w:val="00F12365"/>
    <w:rsid w:val="00F13235"/>
    <w:rsid w:val="00F235F3"/>
    <w:rsid w:val="00F3506C"/>
    <w:rsid w:val="00F351AA"/>
    <w:rsid w:val="00F36150"/>
    <w:rsid w:val="00F40C04"/>
    <w:rsid w:val="00F44690"/>
    <w:rsid w:val="00F46A1A"/>
    <w:rsid w:val="00F47E29"/>
    <w:rsid w:val="00F54144"/>
    <w:rsid w:val="00F5512F"/>
    <w:rsid w:val="00F639C6"/>
    <w:rsid w:val="00F70ACD"/>
    <w:rsid w:val="00F751E8"/>
    <w:rsid w:val="00F9069C"/>
    <w:rsid w:val="00F91F81"/>
    <w:rsid w:val="00F92971"/>
    <w:rsid w:val="00F93B8D"/>
    <w:rsid w:val="00F94287"/>
    <w:rsid w:val="00FA6860"/>
    <w:rsid w:val="00FA6C2A"/>
    <w:rsid w:val="00FB0A27"/>
    <w:rsid w:val="00FB19BF"/>
    <w:rsid w:val="00FB513E"/>
    <w:rsid w:val="00FC2B72"/>
    <w:rsid w:val="00FD6365"/>
    <w:rsid w:val="00FE0AB5"/>
    <w:rsid w:val="00FE407D"/>
    <w:rsid w:val="00FF2B14"/>
    <w:rsid w:val="00FF55CD"/>
    <w:rsid w:val="06BD2B2A"/>
    <w:rsid w:val="18770CDB"/>
    <w:rsid w:val="1EE64E5F"/>
    <w:rsid w:val="221DEF21"/>
    <w:rsid w:val="4604DF81"/>
    <w:rsid w:val="4F421E88"/>
    <w:rsid w:val="6C258A83"/>
    <w:rsid w:val="7294CC07"/>
    <w:rsid w:val="7322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81B5EC"/>
  <w15:chartTrackingRefBased/>
  <w15:docId w15:val="{2C27DDE5-FAC6-8741-A9EF-1A2163BCD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086F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1304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643214"/>
    <w:pPr>
      <w:keepNext/>
      <w:outlineLvl w:val="1"/>
    </w:pPr>
    <w:rPr>
      <w:u w:val="singl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1304A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7941F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</w:style>
  <w:style w:type="paragraph" w:styleId="Rientrocorpodeltesto2">
    <w:name w:val="Body Text Indent 2"/>
    <w:basedOn w:val="Normale"/>
    <w:rsid w:val="00643214"/>
    <w:pPr>
      <w:spacing w:after="120"/>
      <w:ind w:firstLine="1418"/>
    </w:pPr>
  </w:style>
  <w:style w:type="character" w:customStyle="1" w:styleId="Titolo1Carattere">
    <w:name w:val="Titolo 1 Carattere"/>
    <w:link w:val="Titolo1"/>
    <w:uiPriority w:val="9"/>
    <w:rsid w:val="0061304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Titolo3Carattere">
    <w:name w:val="Titolo 3 Carattere"/>
    <w:link w:val="Titolo3"/>
    <w:uiPriority w:val="9"/>
    <w:semiHidden/>
    <w:rsid w:val="0061304A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61304A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61304A"/>
    <w:rPr>
      <w:rFonts w:ascii="Tahoma" w:hAnsi="Tahoma"/>
      <w:sz w:val="22"/>
    </w:rPr>
  </w:style>
  <w:style w:type="paragraph" w:styleId="NormaleWeb">
    <w:name w:val="Normal (Web)"/>
    <w:basedOn w:val="Normale"/>
    <w:uiPriority w:val="99"/>
    <w:unhideWhenUsed/>
    <w:rsid w:val="00D509E2"/>
    <w:pPr>
      <w:spacing w:before="100" w:beforeAutospacing="1" w:after="100" w:afterAutospacing="1"/>
    </w:pPr>
  </w:style>
  <w:style w:type="character" w:customStyle="1" w:styleId="Titolo4Carattere">
    <w:name w:val="Titolo 4 Carattere"/>
    <w:link w:val="Titolo4"/>
    <w:uiPriority w:val="9"/>
    <w:rsid w:val="007941F9"/>
    <w:rPr>
      <w:rFonts w:ascii="Calibri" w:eastAsia="Times New Roman" w:hAnsi="Calibri" w:cs="Times New Roman"/>
      <w:b/>
      <w:bCs/>
      <w:sz w:val="28"/>
      <w:szCs w:val="28"/>
    </w:rPr>
  </w:style>
  <w:style w:type="character" w:styleId="Enfasigrassetto">
    <w:name w:val="Strong"/>
    <w:uiPriority w:val="22"/>
    <w:qFormat/>
    <w:rsid w:val="00713717"/>
    <w:rPr>
      <w:b/>
      <w:bCs/>
    </w:rPr>
  </w:style>
  <w:style w:type="paragraph" w:styleId="Corpotesto">
    <w:name w:val="Body Text"/>
    <w:basedOn w:val="Normale"/>
    <w:link w:val="CorpotestoCarattere"/>
    <w:uiPriority w:val="99"/>
    <w:unhideWhenUsed/>
    <w:rsid w:val="009F37AE"/>
    <w:pPr>
      <w:spacing w:after="120"/>
    </w:pPr>
  </w:style>
  <w:style w:type="character" w:customStyle="1" w:styleId="CorpotestoCarattere">
    <w:name w:val="Corpo testo Carattere"/>
    <w:link w:val="Corpotesto"/>
    <w:uiPriority w:val="99"/>
    <w:rsid w:val="009F37AE"/>
    <w:rPr>
      <w:rFonts w:ascii="Tahoma" w:hAnsi="Tahoma"/>
      <w:sz w:val="22"/>
    </w:rPr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rsid w:val="009F37AE"/>
    <w:rPr>
      <w:rFonts w:ascii="Century Gothic" w:hAnsi="Century Gothic"/>
      <w:sz w:val="16"/>
    </w:rPr>
  </w:style>
  <w:style w:type="character" w:customStyle="1" w:styleId="TestonotaapidipaginaCarattere">
    <w:name w:val="Testo nota a piè di pagina Carattere"/>
    <w:link w:val="Testonotaapidipagina"/>
    <w:uiPriority w:val="99"/>
    <w:rsid w:val="009F37AE"/>
    <w:rPr>
      <w:rFonts w:ascii="Century Gothic" w:hAnsi="Century Gothic"/>
      <w:sz w:val="16"/>
    </w:rPr>
  </w:style>
  <w:style w:type="character" w:styleId="Rimandonotaapidipagina">
    <w:name w:val="footnote reference"/>
    <w:uiPriority w:val="99"/>
    <w:semiHidden/>
    <w:unhideWhenUsed/>
    <w:rsid w:val="009F37AE"/>
    <w:rPr>
      <w:vertAlign w:val="superscript"/>
    </w:rPr>
  </w:style>
  <w:style w:type="character" w:customStyle="1" w:styleId="apple-converted-space">
    <w:name w:val="apple-converted-space"/>
    <w:rsid w:val="009F1579"/>
  </w:style>
  <w:style w:type="character" w:styleId="Menzionenonrisolta">
    <w:name w:val="Unresolved Mention"/>
    <w:uiPriority w:val="99"/>
    <w:semiHidden/>
    <w:unhideWhenUsed/>
    <w:rsid w:val="00BC1F44"/>
    <w:rPr>
      <w:color w:val="605E5C"/>
      <w:shd w:val="clear" w:color="auto" w:fill="E1DFDD"/>
    </w:rPr>
  </w:style>
  <w:style w:type="paragraph" w:customStyle="1" w:styleId="testo">
    <w:name w:val="testo"/>
    <w:basedOn w:val="Normale"/>
    <w:rsid w:val="00DA301D"/>
    <w:pPr>
      <w:spacing w:before="100" w:beforeAutospacing="1" w:after="100" w:afterAutospacing="1"/>
    </w:pPr>
  </w:style>
  <w:style w:type="character" w:styleId="Enfasicorsivo">
    <w:name w:val="Emphasis"/>
    <w:basedOn w:val="Carpredefinitoparagrafo"/>
    <w:uiPriority w:val="20"/>
    <w:qFormat/>
    <w:rsid w:val="00DA301D"/>
    <w:rPr>
      <w:i/>
      <w:iCs/>
    </w:rPr>
  </w:style>
  <w:style w:type="paragraph" w:styleId="Paragrafoelenco">
    <w:name w:val="List Paragraph"/>
    <w:basedOn w:val="Normale"/>
    <w:uiPriority w:val="34"/>
    <w:qFormat/>
    <w:rsid w:val="00D84D17"/>
    <w:pPr>
      <w:ind w:left="720"/>
      <w:contextualSpacing/>
    </w:p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1067F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1067F"/>
    <w:rPr>
      <w:rFonts w:ascii="Calibri" w:eastAsiaTheme="minorHAnsi" w:hAnsi="Calibri" w:cs="Calibri"/>
      <w:sz w:val="22"/>
      <w:szCs w:val="22"/>
      <w:lang w:eastAsia="en-US"/>
    </w:rPr>
  </w:style>
  <w:style w:type="paragraph" w:customStyle="1" w:styleId="Default">
    <w:name w:val="Default"/>
    <w:rsid w:val="0021067F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gmaildefault">
    <w:name w:val="gmail_default"/>
    <w:basedOn w:val="Carpredefinitoparagrafo"/>
    <w:rsid w:val="00AD6A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92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7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8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2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1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5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1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21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73005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646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235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3946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2028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3966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346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365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346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55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7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3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2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6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6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0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0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6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1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3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4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4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6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5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8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9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61648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697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40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154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22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984370">
                                  <w:marLeft w:val="0"/>
                                  <w:marRight w:val="0"/>
                                  <w:marTop w:val="0"/>
                                  <w:marBottom w:val="5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609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8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258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3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743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6889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56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7438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099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775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697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19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937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7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308490">
          <w:marLeft w:val="-225"/>
          <w:marRight w:val="-225"/>
          <w:marTop w:val="0"/>
          <w:marBottom w:val="0"/>
          <w:divBdr>
            <w:top w:val="single" w:sz="2" w:space="0" w:color="E1E1E1"/>
            <w:left w:val="single" w:sz="2" w:space="0" w:color="E1E1E1"/>
            <w:bottom w:val="single" w:sz="2" w:space="0" w:color="E1E1E1"/>
            <w:right w:val="single" w:sz="2" w:space="0" w:color="E1E1E1"/>
          </w:divBdr>
          <w:divsChild>
            <w:div w:id="547836999">
              <w:marLeft w:val="0"/>
              <w:marRight w:val="0"/>
              <w:marTop w:val="0"/>
              <w:marBottom w:val="0"/>
              <w:divBdr>
                <w:top w:val="single" w:sz="2" w:space="0" w:color="E1E1E1"/>
                <w:left w:val="single" w:sz="2" w:space="11" w:color="E1E1E1"/>
                <w:bottom w:val="single" w:sz="2" w:space="0" w:color="E1E1E1"/>
                <w:right w:val="single" w:sz="2" w:space="11" w:color="E1E1E1"/>
              </w:divBdr>
              <w:divsChild>
                <w:div w:id="1595819741">
                  <w:marLeft w:val="0"/>
                  <w:marRight w:val="0"/>
                  <w:marTop w:val="600"/>
                  <w:marBottom w:val="0"/>
                  <w:divBdr>
                    <w:top w:val="single" w:sz="2" w:space="0" w:color="E1E1E1"/>
                    <w:left w:val="single" w:sz="2" w:space="31" w:color="E1E1E1"/>
                    <w:bottom w:val="single" w:sz="2" w:space="0" w:color="E1E1E1"/>
                    <w:right w:val="single" w:sz="2" w:space="0" w:color="E1E1E1"/>
                  </w:divBdr>
                </w:div>
              </w:divsChild>
            </w:div>
            <w:div w:id="151527270">
              <w:marLeft w:val="0"/>
              <w:marRight w:val="0"/>
              <w:marTop w:val="0"/>
              <w:marBottom w:val="0"/>
              <w:divBdr>
                <w:top w:val="single" w:sz="2" w:space="0" w:color="E1E1E1"/>
                <w:left w:val="single" w:sz="2" w:space="11" w:color="E1E1E1"/>
                <w:bottom w:val="single" w:sz="2" w:space="0" w:color="E1E1E1"/>
                <w:right w:val="single" w:sz="2" w:space="11" w:color="E1E1E1"/>
              </w:divBdr>
              <w:divsChild>
                <w:div w:id="1173423078">
                  <w:marLeft w:val="0"/>
                  <w:marRight w:val="0"/>
                  <w:marTop w:val="150"/>
                  <w:marBottom w:val="300"/>
                  <w:divBdr>
                    <w:top w:val="single" w:sz="2" w:space="0" w:color="E1E1E1"/>
                    <w:left w:val="single" w:sz="2" w:space="0" w:color="E1E1E1"/>
                    <w:bottom w:val="single" w:sz="2" w:space="0" w:color="E1E1E1"/>
                    <w:right w:val="single" w:sz="2" w:space="0" w:color="E1E1E1"/>
                  </w:divBdr>
                </w:div>
              </w:divsChild>
            </w:div>
            <w:div w:id="582838572">
              <w:marLeft w:val="0"/>
              <w:marRight w:val="0"/>
              <w:marTop w:val="0"/>
              <w:marBottom w:val="0"/>
              <w:divBdr>
                <w:top w:val="single" w:sz="2" w:space="0" w:color="E1E1E1"/>
                <w:left w:val="single" w:sz="2" w:space="11" w:color="E1E1E1"/>
                <w:bottom w:val="single" w:sz="2" w:space="0" w:color="E1E1E1"/>
                <w:right w:val="single" w:sz="2" w:space="11" w:color="E1E1E1"/>
              </w:divBdr>
              <w:divsChild>
                <w:div w:id="497188313">
                  <w:marLeft w:val="0"/>
                  <w:marRight w:val="0"/>
                  <w:marTop w:val="600"/>
                  <w:marBottom w:val="0"/>
                  <w:divBdr>
                    <w:top w:val="single" w:sz="2" w:space="0" w:color="E1E1E1"/>
                    <w:left w:val="single" w:sz="2" w:space="31" w:color="E1E1E1"/>
                    <w:bottom w:val="single" w:sz="2" w:space="0" w:color="E1E1E1"/>
                    <w:right w:val="single" w:sz="2" w:space="0" w:color="E1E1E1"/>
                  </w:divBdr>
                </w:div>
              </w:divsChild>
            </w:div>
          </w:divsChild>
        </w:div>
        <w:div w:id="745805818">
          <w:marLeft w:val="0"/>
          <w:marRight w:val="0"/>
          <w:marTop w:val="600"/>
          <w:marBottom w:val="0"/>
          <w:divBdr>
            <w:top w:val="single" w:sz="2" w:space="0" w:color="E1E1E1"/>
            <w:left w:val="single" w:sz="2" w:space="31" w:color="E1E1E1"/>
            <w:bottom w:val="single" w:sz="2" w:space="0" w:color="E1E1E1"/>
            <w:right w:val="single" w:sz="2" w:space="0" w:color="E1E1E1"/>
          </w:divBdr>
        </w:div>
        <w:div w:id="1272664062">
          <w:marLeft w:val="-225"/>
          <w:marRight w:val="-225"/>
          <w:marTop w:val="0"/>
          <w:marBottom w:val="0"/>
          <w:divBdr>
            <w:top w:val="single" w:sz="2" w:space="0" w:color="E1E1E1"/>
            <w:left w:val="single" w:sz="2" w:space="0" w:color="E1E1E1"/>
            <w:bottom w:val="single" w:sz="2" w:space="0" w:color="E1E1E1"/>
            <w:right w:val="single" w:sz="2" w:space="0" w:color="E1E1E1"/>
          </w:divBdr>
          <w:divsChild>
            <w:div w:id="1864049932">
              <w:marLeft w:val="0"/>
              <w:marRight w:val="0"/>
              <w:marTop w:val="0"/>
              <w:marBottom w:val="0"/>
              <w:divBdr>
                <w:top w:val="single" w:sz="2" w:space="0" w:color="E1E1E1"/>
                <w:left w:val="single" w:sz="2" w:space="11" w:color="E1E1E1"/>
                <w:bottom w:val="single" w:sz="2" w:space="0" w:color="E1E1E1"/>
                <w:right w:val="single" w:sz="2" w:space="11" w:color="E1E1E1"/>
              </w:divBdr>
              <w:divsChild>
                <w:div w:id="1928074127">
                  <w:marLeft w:val="0"/>
                  <w:marRight w:val="0"/>
                  <w:marTop w:val="600"/>
                  <w:marBottom w:val="0"/>
                  <w:divBdr>
                    <w:top w:val="single" w:sz="2" w:space="0" w:color="E1E1E1"/>
                    <w:left w:val="single" w:sz="2" w:space="31" w:color="E1E1E1"/>
                    <w:bottom w:val="single" w:sz="2" w:space="0" w:color="E1E1E1"/>
                    <w:right w:val="single" w:sz="2" w:space="0" w:color="E1E1E1"/>
                  </w:divBdr>
                </w:div>
              </w:divsChild>
            </w:div>
          </w:divsChild>
        </w:div>
      </w:divsChild>
    </w:div>
    <w:div w:id="15299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17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1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5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8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6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7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5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6214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0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25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5FC65-7500-431B-84CD-C0A890279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855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LETTERA CARTA INTESTATA</vt:lpstr>
    </vt:vector>
  </TitlesOfParts>
  <Company>UNIONE INDUSTRIALE CUNEO</Company>
  <LinksUpToDate>false</LinksUpToDate>
  <CharactersWithSpaces>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LETTERA CARTA INTESTATA</dc:title>
  <dc:subject/>
  <dc:creator>Raffaele Elisabetta (Unione Industriale Cuneo)</dc:creator>
  <cp:keywords/>
  <dc:description/>
  <cp:lastModifiedBy>Raffaele Viglione (Confindustria Cuneo)</cp:lastModifiedBy>
  <cp:revision>3</cp:revision>
  <cp:lastPrinted>2022-03-30T14:18:00Z</cp:lastPrinted>
  <dcterms:created xsi:type="dcterms:W3CDTF">2025-05-12T06:56:00Z</dcterms:created>
  <dcterms:modified xsi:type="dcterms:W3CDTF">2025-05-12T06:57:00Z</dcterms:modified>
</cp:coreProperties>
</file>